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3BCF6C7D"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w:t>
      </w:r>
      <w:r w:rsidRPr="004B4345">
        <w:rPr>
          <w:b/>
          <w:noProof/>
          <w:color w:val="000000" w:themeColor="text1"/>
          <w:sz w:val="24"/>
          <w:szCs w:val="24"/>
        </w:rPr>
        <w:t>#</w:t>
      </w:r>
      <w:r w:rsidRPr="004B4345">
        <w:rPr>
          <w:b/>
          <w:color w:val="000000" w:themeColor="text1"/>
          <w:sz w:val="24"/>
          <w:szCs w:val="24"/>
        </w:rPr>
        <w:t>11</w:t>
      </w:r>
      <w:r w:rsidR="00467C3C">
        <w:rPr>
          <w:b/>
          <w:color w:val="000000" w:themeColor="text1"/>
          <w:sz w:val="24"/>
          <w:szCs w:val="24"/>
        </w:rPr>
        <w:t>5</w:t>
      </w:r>
      <w:r w:rsidRPr="004B4345">
        <w:rPr>
          <w:b/>
          <w:i/>
          <w:noProof/>
          <w:color w:val="000000" w:themeColor="text1"/>
          <w:sz w:val="28"/>
        </w:rPr>
        <w:tab/>
      </w:r>
      <w:r w:rsidR="00DB0E3A" w:rsidRPr="00DB0E3A">
        <w:rPr>
          <w:b/>
          <w:noProof/>
          <w:color w:val="000000" w:themeColor="text1"/>
          <w:sz w:val="24"/>
        </w:rPr>
        <w:t>R4-2505886</w:t>
      </w:r>
    </w:p>
    <w:p w14:paraId="456F64AD" w14:textId="020A3457" w:rsidR="00135619" w:rsidRPr="004B4345" w:rsidRDefault="00467C3C" w:rsidP="00D309CC">
      <w:pPr>
        <w:tabs>
          <w:tab w:val="left" w:pos="2160"/>
        </w:tabs>
        <w:rPr>
          <w:rFonts w:ascii="Arial" w:hAnsi="Arial" w:cs="Arial"/>
          <w:b/>
          <w:noProof/>
          <w:color w:val="000000" w:themeColor="text1"/>
          <w:szCs w:val="20"/>
          <w:lang w:val="en-GB" w:eastAsia="en-US"/>
        </w:rPr>
      </w:pPr>
      <w:r w:rsidRPr="00467C3C">
        <w:rPr>
          <w:rFonts w:ascii="Arial" w:hAnsi="Arial" w:cs="Arial"/>
          <w:b/>
          <w:noProof/>
          <w:color w:val="000000" w:themeColor="text1"/>
          <w:szCs w:val="20"/>
          <w:lang w:val="en-GB" w:eastAsia="en-US"/>
        </w:rPr>
        <w:t>Malta, MT, 19th – 23rd May</w:t>
      </w:r>
      <w:r w:rsidR="009458FF" w:rsidRPr="004B4345">
        <w:rPr>
          <w:rFonts w:ascii="Arial" w:hAnsi="Arial" w:cs="Arial"/>
          <w:b/>
          <w:noProof/>
          <w:color w:val="000000" w:themeColor="text1"/>
          <w:szCs w:val="20"/>
          <w:lang w:val="en-GB" w:eastAsia="en-US"/>
        </w:rPr>
        <w:t>, 2025</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6C7C21A1"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CF66FA" w:rsidRPr="004B4345">
        <w:rPr>
          <w:color w:val="000000" w:themeColor="text1"/>
        </w:rPr>
        <w:t>7</w:t>
      </w:r>
      <w:r w:rsidR="00A255D6" w:rsidRPr="004B4345">
        <w:rPr>
          <w:color w:val="000000" w:themeColor="text1"/>
        </w:rPr>
        <w:t>.</w:t>
      </w:r>
      <w:r w:rsidR="004C5C6D">
        <w:rPr>
          <w:color w:val="000000" w:themeColor="text1"/>
        </w:rPr>
        <w:t>5</w:t>
      </w:r>
      <w:r w:rsidR="00F260A8" w:rsidRPr="004B4345">
        <w:rPr>
          <w:color w:val="000000" w:themeColor="text1"/>
        </w:rPr>
        <w:t>.</w:t>
      </w:r>
      <w:r w:rsidR="00467C3C">
        <w:rPr>
          <w:color w:val="000000" w:themeColor="text1"/>
        </w:rPr>
        <w:t>4</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7EBD0322"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F260A8" w:rsidRPr="004B4345">
        <w:rPr>
          <w:color w:val="000000" w:themeColor="text1"/>
        </w:rPr>
        <w:t>On UE RF requirements for fragmented carriers</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6FAF02DD" w:rsidR="00650EB8" w:rsidRPr="004B4345" w:rsidRDefault="00650EB8"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4B4345">
        <w:rPr>
          <w:noProof/>
          <w:color w:val="000000" w:themeColor="text1"/>
          <w:sz w:val="20"/>
          <w:szCs w:val="20"/>
          <w:lang w:eastAsia="ja-JP"/>
        </w:rPr>
        <mc:AlternateContent>
          <mc:Choice Requires="wps">
            <w:drawing>
              <wp:anchor distT="0" distB="0" distL="114300" distR="114300" simplePos="0" relativeHeight="251659264" behindDoc="0" locked="0" layoutInCell="1" allowOverlap="1" wp14:anchorId="49A53924" wp14:editId="1AE8A946">
                <wp:simplePos x="0" y="0"/>
                <wp:positionH relativeFrom="column">
                  <wp:posOffset>-2540</wp:posOffset>
                </wp:positionH>
                <wp:positionV relativeFrom="paragraph">
                  <wp:posOffset>530225</wp:posOffset>
                </wp:positionV>
                <wp:extent cx="5964555" cy="2503805"/>
                <wp:effectExtent l="0" t="0" r="17145" b="10795"/>
                <wp:wrapTopAndBottom/>
                <wp:docPr id="1643807240" name="Text Box 1"/>
                <wp:cNvGraphicFramePr/>
                <a:graphic xmlns:a="http://schemas.openxmlformats.org/drawingml/2006/main">
                  <a:graphicData uri="http://schemas.microsoft.com/office/word/2010/wordprocessingShape">
                    <wps:wsp>
                      <wps:cNvSpPr txBox="1"/>
                      <wps:spPr>
                        <a:xfrm>
                          <a:off x="0" y="0"/>
                          <a:ext cx="5964555" cy="2503805"/>
                        </a:xfrm>
                        <a:prstGeom prst="rect">
                          <a:avLst/>
                        </a:prstGeom>
                        <a:solidFill>
                          <a:schemeClr val="lt1"/>
                        </a:solidFill>
                        <a:ln w="6350">
                          <a:solidFill>
                            <a:prstClr val="black"/>
                          </a:solidFill>
                        </a:ln>
                      </wps:spPr>
                      <wps:txb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 w:name="OLE_LINK3"/>
                            <w:r w:rsidRPr="00650EB8">
                              <w:rPr>
                                <w:rFonts w:hint="eastAsia"/>
                                <w:sz w:val="20"/>
                                <w:szCs w:val="20"/>
                              </w:rPr>
                              <w:t xml:space="preserve">Identify methods for </w:t>
                            </w:r>
                            <w:bookmarkStart w:id="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2"/>
                            <w:r w:rsidRPr="00650EB8">
                              <w:rPr>
                                <w:rFonts w:hint="eastAsia"/>
                                <w:sz w:val="20"/>
                                <w:szCs w:val="20"/>
                              </w:rPr>
                              <w:t xml:space="preserve"> (e.g. </w:t>
                            </w:r>
                            <w:r w:rsidRPr="00650EB8">
                              <w:rPr>
                                <w:sz w:val="20"/>
                                <w:szCs w:val="20"/>
                              </w:rPr>
                              <w:t xml:space="preserve">from separate RF chains per CC to shared RF chains </w:t>
                            </w:r>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w:t>
                            </w:r>
                            <w:r w:rsidRPr="00650EB8">
                              <w:rPr>
                                <w:rFonts w:hint="eastAsia"/>
                                <w:sz w:val="20"/>
                                <w:szCs w:val="20"/>
                              </w:rPr>
                              <w:t>≤</w:t>
                            </w:r>
                            <w:r w:rsidRPr="00650EB8">
                              <w:rPr>
                                <w:rFonts w:hint="eastAsia"/>
                                <w:sz w:val="20"/>
                                <w:szCs w:val="20"/>
                              </w:rPr>
                              <w:t xml:space="preserve">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
                          </w:p>
                          <w:p w14:paraId="73B64A1F" w14:textId="77777777" w:rsidR="00650EB8" w:rsidRPr="00650EB8" w:rsidRDefault="00650EB8" w:rsidP="00650EB8">
                            <w:pPr>
                              <w:pStyle w:val="B2"/>
                              <w:rPr>
                                <w:sz w:val="20"/>
                                <w:szCs w:val="20"/>
                              </w:rPr>
                            </w:pPr>
                            <w:bookmarkStart w:id="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4" w:name="OLE_LINK14"/>
                            <w:bookmarkEnd w:id="3"/>
                            <w:r w:rsidRPr="00650EB8">
                              <w:rPr>
                                <w:sz w:val="20"/>
                                <w:szCs w:val="20"/>
                              </w:rPr>
                              <w:t>-</w:t>
                            </w:r>
                            <w:r w:rsidRPr="00650EB8">
                              <w:rPr>
                                <w:sz w:val="20"/>
                                <w:szCs w:val="20"/>
                              </w:rPr>
                              <w:tab/>
                              <w:t>The ability to semi-statically switch hardware resources (i.e. Rx chains) [RAN4, RAN2 – See note 2];</w:t>
                            </w:r>
                          </w:p>
                          <w:p w14:paraId="2EE7427C" w14:textId="77777777" w:rsidR="00650EB8" w:rsidRPr="00650EB8" w:rsidRDefault="00650EB8" w:rsidP="00650EB8">
                            <w:pPr>
                              <w:pStyle w:val="B2"/>
                              <w:rPr>
                                <w:sz w:val="20"/>
                                <w:szCs w:val="20"/>
                              </w:rPr>
                            </w:pPr>
                            <w:bookmarkStart w:id="5" w:name="OLE_LINK12"/>
                            <w:bookmarkStart w:id="6" w:name="OLE_LINK15"/>
                            <w:bookmarkEnd w:id="4"/>
                            <w:r w:rsidRPr="00650EB8">
                              <w:rPr>
                                <w:sz w:val="20"/>
                                <w:szCs w:val="20"/>
                              </w:rPr>
                              <w:t>-</w:t>
                            </w:r>
                            <w:r w:rsidRPr="00650EB8">
                              <w:rPr>
                                <w:sz w:val="20"/>
                                <w:szCs w:val="20"/>
                              </w:rPr>
                              <w:tab/>
                            </w:r>
                            <w:bookmarkEnd w:id="5"/>
                            <w:r w:rsidRPr="00650EB8">
                              <w:rPr>
                                <w:sz w:val="20"/>
                                <w:szCs w:val="20"/>
                              </w:rPr>
                              <w:t xml:space="preserve">Up to 6 dB DL </w:t>
                            </w:r>
                            <w:bookmarkStart w:id="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7"/>
                            <w:r w:rsidRPr="00650EB8">
                              <w:rPr>
                                <w:sz w:val="20"/>
                                <w:szCs w:val="20"/>
                              </w:rPr>
                              <w:t xml:space="preserve"> between the two non-contiguous CCs [RAN4];</w:t>
                            </w:r>
                          </w:p>
                          <w:p w14:paraId="78EE5973" w14:textId="77777777" w:rsidR="00650EB8" w:rsidRPr="00650EB8" w:rsidRDefault="00650EB8" w:rsidP="00650EB8">
                            <w:pPr>
                              <w:pStyle w:val="B2"/>
                              <w:rPr>
                                <w:sz w:val="20"/>
                                <w:szCs w:val="20"/>
                              </w:rPr>
                            </w:pPr>
                            <w:bookmarkStart w:id="8" w:name="OLE_LINK16"/>
                            <w:bookmarkEnd w:id="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9" w:name="OLE_LINK17"/>
                            <w:bookmarkEnd w:id="8"/>
                            <w:r w:rsidRPr="00650EB8">
                              <w:rPr>
                                <w:sz w:val="20"/>
                                <w:szCs w:val="20"/>
                              </w:rPr>
                              <w:t>-</w:t>
                            </w:r>
                            <w:r w:rsidRPr="00650EB8">
                              <w:rPr>
                                <w:sz w:val="20"/>
                                <w:szCs w:val="20"/>
                              </w:rPr>
                              <w:tab/>
                              <w:t>Impacts on DL performance [RAN4] ;</w:t>
                            </w:r>
                          </w:p>
                          <w:p w14:paraId="402848A1" w14:textId="77777777" w:rsidR="00650EB8" w:rsidRPr="00650EB8" w:rsidRDefault="00650EB8" w:rsidP="00650EB8">
                            <w:pPr>
                              <w:pStyle w:val="B2"/>
                              <w:rPr>
                                <w:bCs/>
                                <w:sz w:val="20"/>
                                <w:szCs w:val="20"/>
                              </w:rPr>
                            </w:pPr>
                            <w:bookmarkStart w:id="10" w:name="OLE_LINK1"/>
                            <w:bookmarkEnd w:id="9"/>
                            <w:r w:rsidRPr="00650EB8">
                              <w:rPr>
                                <w:sz w:val="20"/>
                                <w:szCs w:val="20"/>
                              </w:rPr>
                              <w:t>-</w:t>
                            </w:r>
                            <w:r w:rsidRPr="00650EB8">
                              <w:rPr>
                                <w:sz w:val="20"/>
                                <w:szCs w:val="20"/>
                              </w:rPr>
                              <w:tab/>
                            </w:r>
                            <w:bookmarkEnd w:id="1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A53924" id="_x0000_t202" coordsize="21600,21600" o:spt="202" path="m,l,21600r21600,l21600,xe">
                <v:stroke joinstyle="miter"/>
                <v:path gradientshapeok="t" o:connecttype="rect"/>
              </v:shapetype>
              <v:shape id="Text Box 1" o:spid="_x0000_s1026" type="#_x0000_t202" style="position:absolute;margin-left:-.2pt;margin-top:41.75pt;width:469.65pt;height:19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" fillcolor="white [3201]" strokeweight=".5pt">
                <v:textbo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1" w:name="OLE_LINK3"/>
                      <w:r w:rsidRPr="00650EB8">
                        <w:rPr>
                          <w:rFonts w:hint="eastAsia"/>
                          <w:sz w:val="20"/>
                          <w:szCs w:val="20"/>
                        </w:rPr>
                        <w:t xml:space="preserve">Identify methods for </w:t>
                      </w:r>
                      <w:bookmarkStart w:id="1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12"/>
                      <w:r w:rsidRPr="00650EB8">
                        <w:rPr>
                          <w:rFonts w:hint="eastAsia"/>
                          <w:sz w:val="20"/>
                          <w:szCs w:val="20"/>
                        </w:rPr>
                        <w:t xml:space="preserve"> (e.g. </w:t>
                      </w:r>
                      <w:r w:rsidRPr="00650EB8">
                        <w:rPr>
                          <w:sz w:val="20"/>
                          <w:szCs w:val="20"/>
                        </w:rPr>
                        <w:t xml:space="preserve">from separate RF chains per CC to shared RF chains </w:t>
                      </w:r>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w:t>
                      </w:r>
                      <w:r w:rsidRPr="00650EB8">
                        <w:rPr>
                          <w:rFonts w:hint="eastAsia"/>
                          <w:sz w:val="20"/>
                          <w:szCs w:val="20"/>
                        </w:rPr>
                        <w:t>≤</w:t>
                      </w:r>
                      <w:r w:rsidRPr="00650EB8">
                        <w:rPr>
                          <w:rFonts w:hint="eastAsia"/>
                          <w:sz w:val="20"/>
                          <w:szCs w:val="20"/>
                        </w:rPr>
                        <w:t xml:space="preserve">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1"/>
                    </w:p>
                    <w:p w14:paraId="73B64A1F" w14:textId="77777777" w:rsidR="00650EB8" w:rsidRPr="00650EB8" w:rsidRDefault="00650EB8" w:rsidP="00650EB8">
                      <w:pPr>
                        <w:pStyle w:val="B2"/>
                        <w:rPr>
                          <w:sz w:val="20"/>
                          <w:szCs w:val="20"/>
                        </w:rPr>
                      </w:pPr>
                      <w:bookmarkStart w:id="1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14" w:name="OLE_LINK14"/>
                      <w:bookmarkEnd w:id="13"/>
                      <w:r w:rsidRPr="00650EB8">
                        <w:rPr>
                          <w:sz w:val="20"/>
                          <w:szCs w:val="20"/>
                        </w:rPr>
                        <w:t>-</w:t>
                      </w:r>
                      <w:r w:rsidRPr="00650EB8">
                        <w:rPr>
                          <w:sz w:val="20"/>
                          <w:szCs w:val="20"/>
                        </w:rPr>
                        <w:tab/>
                        <w:t>The ability to semi-statically switch hardware resources (i.e. Rx chains) [RAN4, RAN2 – See note 2];</w:t>
                      </w:r>
                    </w:p>
                    <w:p w14:paraId="2EE7427C" w14:textId="77777777" w:rsidR="00650EB8" w:rsidRPr="00650EB8" w:rsidRDefault="00650EB8" w:rsidP="00650EB8">
                      <w:pPr>
                        <w:pStyle w:val="B2"/>
                        <w:rPr>
                          <w:sz w:val="20"/>
                          <w:szCs w:val="20"/>
                        </w:rPr>
                      </w:pPr>
                      <w:bookmarkStart w:id="15" w:name="OLE_LINK12"/>
                      <w:bookmarkStart w:id="16" w:name="OLE_LINK15"/>
                      <w:bookmarkEnd w:id="14"/>
                      <w:r w:rsidRPr="00650EB8">
                        <w:rPr>
                          <w:sz w:val="20"/>
                          <w:szCs w:val="20"/>
                        </w:rPr>
                        <w:t>-</w:t>
                      </w:r>
                      <w:r w:rsidRPr="00650EB8">
                        <w:rPr>
                          <w:sz w:val="20"/>
                          <w:szCs w:val="20"/>
                        </w:rPr>
                        <w:tab/>
                      </w:r>
                      <w:bookmarkEnd w:id="15"/>
                      <w:r w:rsidRPr="00650EB8">
                        <w:rPr>
                          <w:sz w:val="20"/>
                          <w:szCs w:val="20"/>
                        </w:rPr>
                        <w:t xml:space="preserve">Up to 6 dB DL </w:t>
                      </w:r>
                      <w:bookmarkStart w:id="1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17"/>
                      <w:r w:rsidRPr="00650EB8">
                        <w:rPr>
                          <w:sz w:val="20"/>
                          <w:szCs w:val="20"/>
                        </w:rPr>
                        <w:t xml:space="preserve"> between the two non-contiguous CCs [RAN4];</w:t>
                      </w:r>
                    </w:p>
                    <w:p w14:paraId="78EE5973" w14:textId="77777777" w:rsidR="00650EB8" w:rsidRPr="00650EB8" w:rsidRDefault="00650EB8" w:rsidP="00650EB8">
                      <w:pPr>
                        <w:pStyle w:val="B2"/>
                        <w:rPr>
                          <w:sz w:val="20"/>
                          <w:szCs w:val="20"/>
                        </w:rPr>
                      </w:pPr>
                      <w:bookmarkStart w:id="18" w:name="OLE_LINK16"/>
                      <w:bookmarkEnd w:id="1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19" w:name="OLE_LINK17"/>
                      <w:bookmarkEnd w:id="18"/>
                      <w:r w:rsidRPr="00650EB8">
                        <w:rPr>
                          <w:sz w:val="20"/>
                          <w:szCs w:val="20"/>
                        </w:rPr>
                        <w:t>-</w:t>
                      </w:r>
                      <w:r w:rsidRPr="00650EB8">
                        <w:rPr>
                          <w:sz w:val="20"/>
                          <w:szCs w:val="20"/>
                        </w:rPr>
                        <w:tab/>
                        <w:t>Impacts on DL performance [RAN4] ;</w:t>
                      </w:r>
                    </w:p>
                    <w:p w14:paraId="402848A1" w14:textId="77777777" w:rsidR="00650EB8" w:rsidRPr="00650EB8" w:rsidRDefault="00650EB8" w:rsidP="00650EB8">
                      <w:pPr>
                        <w:pStyle w:val="B2"/>
                        <w:rPr>
                          <w:bCs/>
                          <w:sz w:val="20"/>
                          <w:szCs w:val="20"/>
                        </w:rPr>
                      </w:pPr>
                      <w:bookmarkStart w:id="20" w:name="OLE_LINK1"/>
                      <w:bookmarkEnd w:id="19"/>
                      <w:r w:rsidRPr="00650EB8">
                        <w:rPr>
                          <w:sz w:val="20"/>
                          <w:szCs w:val="20"/>
                        </w:rPr>
                        <w:t>-</w:t>
                      </w:r>
                      <w:r w:rsidRPr="00650EB8">
                        <w:rPr>
                          <w:sz w:val="20"/>
                          <w:szCs w:val="20"/>
                        </w:rPr>
                        <w:tab/>
                      </w:r>
                      <w:bookmarkEnd w:id="2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v:textbox>
                <w10:wrap type="topAndBottom"/>
              </v:shape>
            </w:pict>
          </mc:Fallback>
        </mc:AlternateContent>
      </w:r>
      <w:r w:rsidRPr="004B4345">
        <w:rPr>
          <w:color w:val="000000" w:themeColor="text1"/>
          <w:sz w:val="20"/>
          <w:szCs w:val="20"/>
          <w:lang w:eastAsia="ja-JP"/>
        </w:rPr>
        <w:t>At RAN#104, a R19 SI on fragmented carriers was approved</w:t>
      </w:r>
      <w:r w:rsidR="00AF42F5" w:rsidRPr="004B4345">
        <w:rPr>
          <w:color w:val="000000" w:themeColor="text1"/>
          <w:sz w:val="20"/>
          <w:szCs w:val="20"/>
          <w:lang w:eastAsia="ja-JP"/>
        </w:rPr>
        <w:t xml:space="preserve"> [1]</w:t>
      </w:r>
      <w:r w:rsidRPr="004B4345">
        <w:rPr>
          <w:color w:val="000000" w:themeColor="text1"/>
          <w:sz w:val="20"/>
          <w:szCs w:val="20"/>
          <w:lang w:eastAsia="ja-JP"/>
        </w:rPr>
        <w:t>, with the following objective:</w:t>
      </w:r>
    </w:p>
    <w:p w14:paraId="2F1C66C5" w14:textId="661948C5" w:rsidR="00B745B2" w:rsidRDefault="00EF45DD" w:rsidP="001D69B8">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At the last RAN4 meeting, a WF was agreed that captures the agreements and open issues [2]. In </w:t>
      </w:r>
      <w:r w:rsidR="00DD18AC" w:rsidRPr="004B4345">
        <w:rPr>
          <w:color w:val="000000" w:themeColor="text1"/>
          <w:sz w:val="20"/>
          <w:szCs w:val="20"/>
        </w:rPr>
        <w:t xml:space="preserve">this contribution, we </w:t>
      </w:r>
      <w:r w:rsidR="00DA14D7" w:rsidRPr="004B4345">
        <w:rPr>
          <w:color w:val="000000" w:themeColor="text1"/>
          <w:sz w:val="20"/>
          <w:szCs w:val="20"/>
        </w:rPr>
        <w:t xml:space="preserve">share our views on </w:t>
      </w:r>
      <w:r w:rsidR="00C52135" w:rsidRPr="004B4345">
        <w:rPr>
          <w:color w:val="000000" w:themeColor="text1"/>
          <w:sz w:val="20"/>
          <w:szCs w:val="20"/>
        </w:rPr>
        <w:t>the open issues</w:t>
      </w:r>
      <w:r w:rsidR="00FE5B3A">
        <w:rPr>
          <w:color w:val="000000" w:themeColor="text1"/>
          <w:sz w:val="20"/>
          <w:szCs w:val="20"/>
        </w:rPr>
        <w:t>:</w:t>
      </w:r>
    </w:p>
    <w:p w14:paraId="5A1403D4" w14:textId="77777777" w:rsidR="00833E08" w:rsidRDefault="00833E08" w:rsidP="00833E08">
      <w:pPr>
        <w:pStyle w:val="B1"/>
        <w:numPr>
          <w:ilvl w:val="0"/>
          <w:numId w:val="48"/>
        </w:numPr>
        <w:overflowPunct w:val="0"/>
        <w:autoSpaceDE w:val="0"/>
        <w:autoSpaceDN w:val="0"/>
        <w:adjustRightInd w:val="0"/>
        <w:textAlignment w:val="baseline"/>
        <w:rPr>
          <w:color w:val="000000" w:themeColor="text1"/>
          <w:sz w:val="20"/>
          <w:szCs w:val="20"/>
        </w:rPr>
      </w:pPr>
      <w:r w:rsidRPr="00833E08">
        <w:rPr>
          <w:color w:val="000000" w:themeColor="text1"/>
          <w:sz w:val="20"/>
          <w:szCs w:val="20"/>
        </w:rPr>
        <w:t xml:space="preserve">Triggering condition to </w:t>
      </w:r>
      <w:proofErr w:type="gramStart"/>
      <w:r w:rsidRPr="00833E08">
        <w:rPr>
          <w:color w:val="000000" w:themeColor="text1"/>
          <w:sz w:val="20"/>
          <w:szCs w:val="20"/>
        </w:rPr>
        <w:t>enable ”One</w:t>
      </w:r>
      <w:proofErr w:type="gramEnd"/>
      <w:r w:rsidRPr="00833E08">
        <w:rPr>
          <w:color w:val="000000" w:themeColor="text1"/>
          <w:sz w:val="20"/>
          <w:szCs w:val="20"/>
        </w:rPr>
        <w:t xml:space="preserve"> Rx RF chain”</w:t>
      </w:r>
    </w:p>
    <w:p w14:paraId="24DD4CD7" w14:textId="16C9E2F1" w:rsidR="003342C2" w:rsidRPr="00833E08" w:rsidRDefault="00833E08" w:rsidP="00833E08">
      <w:pPr>
        <w:pStyle w:val="B1"/>
        <w:numPr>
          <w:ilvl w:val="0"/>
          <w:numId w:val="48"/>
        </w:numPr>
        <w:overflowPunct w:val="0"/>
        <w:autoSpaceDE w:val="0"/>
        <w:autoSpaceDN w:val="0"/>
        <w:adjustRightInd w:val="0"/>
        <w:textAlignment w:val="baseline"/>
        <w:rPr>
          <w:color w:val="000000" w:themeColor="text1"/>
          <w:sz w:val="20"/>
          <w:szCs w:val="20"/>
        </w:rPr>
      </w:pPr>
      <w:r w:rsidRPr="00833E08">
        <w:rPr>
          <w:color w:val="000000" w:themeColor="text1"/>
          <w:sz w:val="20"/>
          <w:szCs w:val="20"/>
        </w:rPr>
        <w:t xml:space="preserve">Discussion on applicability for </w:t>
      </w:r>
      <w:proofErr w:type="spellStart"/>
      <w:r w:rsidRPr="00833E08">
        <w:rPr>
          <w:color w:val="000000" w:themeColor="text1"/>
          <w:sz w:val="20"/>
          <w:szCs w:val="20"/>
        </w:rPr>
        <w:t>PCell</w:t>
      </w:r>
      <w:proofErr w:type="spellEnd"/>
      <w:r w:rsidRPr="00833E08">
        <w:rPr>
          <w:color w:val="000000" w:themeColor="text1"/>
          <w:sz w:val="20"/>
          <w:szCs w:val="20"/>
        </w:rPr>
        <w:t xml:space="preserve"> and </w:t>
      </w:r>
      <w:proofErr w:type="spellStart"/>
      <w:r w:rsidRPr="00833E08">
        <w:rPr>
          <w:color w:val="000000" w:themeColor="text1"/>
          <w:sz w:val="20"/>
          <w:szCs w:val="20"/>
        </w:rPr>
        <w:t>SCell</w:t>
      </w:r>
      <w:proofErr w:type="spellEnd"/>
    </w:p>
    <w:p w14:paraId="42E3FB41" w14:textId="5877308A" w:rsidR="004C5265" w:rsidRPr="004B4345" w:rsidRDefault="008E7986" w:rsidP="005037D3">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7856ADC3" w14:textId="77777777" w:rsidR="007C7710" w:rsidRPr="004B4345" w:rsidRDefault="007C7710" w:rsidP="007C7710">
      <w:pPr>
        <w:autoSpaceDE w:val="0"/>
        <w:autoSpaceDN w:val="0"/>
        <w:adjustRightInd w:val="0"/>
        <w:jc w:val="both"/>
        <w:rPr>
          <w:b/>
          <w:bCs/>
          <w:color w:val="000000" w:themeColor="text1"/>
          <w:sz w:val="20"/>
          <w:szCs w:val="20"/>
          <w:u w:val="single"/>
        </w:rPr>
      </w:pPr>
      <w:r w:rsidRPr="004B4345">
        <w:rPr>
          <w:b/>
          <w:bCs/>
          <w:color w:val="000000" w:themeColor="text1"/>
          <w:sz w:val="20"/>
          <w:szCs w:val="20"/>
          <w:u w:val="single"/>
        </w:rPr>
        <w:t>Requirements for UE supporting fragmented carriers with shared RF chains</w:t>
      </w:r>
    </w:p>
    <w:p w14:paraId="30551B8F" w14:textId="77777777" w:rsidR="007C7710" w:rsidRPr="004B4345" w:rsidRDefault="007C7710" w:rsidP="007C7710">
      <w:pPr>
        <w:autoSpaceDE w:val="0"/>
        <w:autoSpaceDN w:val="0"/>
        <w:adjustRightInd w:val="0"/>
        <w:jc w:val="both"/>
        <w:rPr>
          <w:color w:val="000000" w:themeColor="text1"/>
          <w:sz w:val="20"/>
          <w:szCs w:val="20"/>
        </w:rPr>
      </w:pPr>
    </w:p>
    <w:p w14:paraId="4C0F113E" w14:textId="73218E62" w:rsidR="007C7710" w:rsidRPr="004B4345" w:rsidRDefault="007C7710" w:rsidP="007C7710">
      <w:pPr>
        <w:autoSpaceDE w:val="0"/>
        <w:autoSpaceDN w:val="0"/>
        <w:adjustRightInd w:val="0"/>
        <w:jc w:val="both"/>
        <w:rPr>
          <w:color w:val="000000" w:themeColor="text1"/>
          <w:sz w:val="20"/>
          <w:szCs w:val="20"/>
        </w:rPr>
      </w:pPr>
      <w:r w:rsidRPr="004B4345">
        <w:rPr>
          <w:color w:val="000000" w:themeColor="text1"/>
          <w:sz w:val="20"/>
          <w:szCs w:val="20"/>
        </w:rPr>
        <w:t xml:space="preserve">In the </w:t>
      </w:r>
      <w:r w:rsidR="00BB6F9F">
        <w:rPr>
          <w:color w:val="000000" w:themeColor="text1"/>
          <w:sz w:val="20"/>
          <w:szCs w:val="20"/>
        </w:rPr>
        <w:t xml:space="preserve">earlier </w:t>
      </w:r>
      <w:r w:rsidRPr="004B4345">
        <w:rPr>
          <w:color w:val="000000" w:themeColor="text1"/>
          <w:sz w:val="20"/>
          <w:szCs w:val="20"/>
        </w:rPr>
        <w:t>WF, the point on how to specify requirements for UE supporting fragmented carriers with shared RF chains is in brackets, as shown below</w:t>
      </w:r>
    </w:p>
    <w:p w14:paraId="79155E9F" w14:textId="77777777" w:rsidR="007C7710" w:rsidRPr="004B4345" w:rsidRDefault="007C7710" w:rsidP="007C7710">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9631"/>
      </w:tblGrid>
      <w:tr w:rsidR="007C7710" w:rsidRPr="004B4345" w14:paraId="68B54E9D" w14:textId="77777777" w:rsidTr="00B22E6A">
        <w:tc>
          <w:tcPr>
            <w:tcW w:w="9631" w:type="dxa"/>
          </w:tcPr>
          <w:p w14:paraId="43DBF791" w14:textId="77777777" w:rsidR="007C7710" w:rsidRPr="004B4345" w:rsidRDefault="007C7710" w:rsidP="007C7710">
            <w:pPr>
              <w:pStyle w:val="ListParagraph"/>
              <w:numPr>
                <w:ilvl w:val="1"/>
                <w:numId w:val="36"/>
              </w:numPr>
              <w:autoSpaceDN w:val="0"/>
              <w:spacing w:after="120"/>
              <w:ind w:left="1440" w:hanging="360"/>
              <w:contextualSpacing w:val="0"/>
              <w:rPr>
                <w:rFonts w:eastAsia="Times New Roman"/>
                <w:color w:val="000000" w:themeColor="text1"/>
              </w:rPr>
            </w:pPr>
            <w:r w:rsidRPr="004B4345">
              <w:rPr>
                <w:color w:val="000000" w:themeColor="text1"/>
              </w:rPr>
              <w:t>[Adjusted requirements for fragmented carriers, if any, shall be separated from the existing requirements]</w:t>
            </w:r>
          </w:p>
        </w:tc>
      </w:tr>
    </w:tbl>
    <w:p w14:paraId="0E95CE2E" w14:textId="77777777" w:rsidR="007C7710" w:rsidRPr="004B4345" w:rsidRDefault="007C7710" w:rsidP="007C7710">
      <w:pPr>
        <w:autoSpaceDE w:val="0"/>
        <w:autoSpaceDN w:val="0"/>
        <w:adjustRightInd w:val="0"/>
        <w:jc w:val="both"/>
        <w:rPr>
          <w:b/>
          <w:bCs/>
          <w:color w:val="000000" w:themeColor="text1"/>
          <w:sz w:val="20"/>
          <w:szCs w:val="20"/>
          <w:u w:val="single"/>
        </w:rPr>
      </w:pPr>
    </w:p>
    <w:p w14:paraId="241378D4" w14:textId="77777777" w:rsidR="007C7710" w:rsidRPr="004B4345" w:rsidRDefault="007C7710" w:rsidP="007C7710">
      <w:pPr>
        <w:autoSpaceDE w:val="0"/>
        <w:autoSpaceDN w:val="0"/>
        <w:adjustRightInd w:val="0"/>
        <w:jc w:val="both"/>
        <w:rPr>
          <w:color w:val="000000" w:themeColor="text1"/>
          <w:sz w:val="20"/>
          <w:szCs w:val="20"/>
        </w:rPr>
      </w:pPr>
      <w:r w:rsidRPr="004B4345">
        <w:rPr>
          <w:color w:val="000000" w:themeColor="text1"/>
          <w:sz w:val="20"/>
          <w:szCs w:val="20"/>
        </w:rPr>
        <w:t>It is important to have a common understanding on it. As is well understood, the current RF requirements for intra-band non-contiguous CA were derived based on a partially shared RF chain architecture captured in TR 36.823. Given the blocker in the gap, it is evident that a shared RF chain architecture cannot meet such requirements. That is the reason why the SI scope explicitly contains the bullet “Which RF requirements could be adjusted for the inter-operator co-located BS scenario, e.g. existing UE RF requirements such as ΔR</w:t>
      </w:r>
      <w:r w:rsidRPr="004B4345">
        <w:rPr>
          <w:color w:val="000000" w:themeColor="text1"/>
          <w:sz w:val="20"/>
          <w:szCs w:val="20"/>
          <w:vertAlign w:val="subscript"/>
        </w:rPr>
        <w:t>IBNC</w:t>
      </w:r>
      <w:r w:rsidRPr="004B4345">
        <w:rPr>
          <w:color w:val="000000" w:themeColor="text1"/>
          <w:sz w:val="20"/>
          <w:szCs w:val="20"/>
        </w:rPr>
        <w:t>, ACS and in-band blocking.”</w:t>
      </w:r>
    </w:p>
    <w:p w14:paraId="1A0F26BF" w14:textId="77777777" w:rsidR="007C7710" w:rsidRPr="004B4345" w:rsidRDefault="007C7710" w:rsidP="007C7710">
      <w:pPr>
        <w:autoSpaceDE w:val="0"/>
        <w:autoSpaceDN w:val="0"/>
        <w:adjustRightInd w:val="0"/>
        <w:jc w:val="both"/>
        <w:rPr>
          <w:color w:val="000000" w:themeColor="text1"/>
          <w:sz w:val="20"/>
          <w:szCs w:val="20"/>
        </w:rPr>
      </w:pPr>
    </w:p>
    <w:p w14:paraId="524E3D09" w14:textId="77777777" w:rsidR="007C7710" w:rsidRPr="004B4345" w:rsidRDefault="007C7710" w:rsidP="007C7710">
      <w:pPr>
        <w:autoSpaceDE w:val="0"/>
        <w:autoSpaceDN w:val="0"/>
        <w:adjustRightInd w:val="0"/>
        <w:jc w:val="both"/>
        <w:rPr>
          <w:color w:val="000000" w:themeColor="text1"/>
          <w:sz w:val="20"/>
          <w:szCs w:val="20"/>
        </w:rPr>
      </w:pPr>
      <w:r w:rsidRPr="004B4345">
        <w:rPr>
          <w:color w:val="000000" w:themeColor="text1"/>
          <w:sz w:val="20"/>
          <w:szCs w:val="20"/>
        </w:rPr>
        <w:t xml:space="preserve">To be clear, whatever the outcome of the SI is, the existing requirements should still apply to UEs using partially shared RF chain architecture to support fragmented carriers (or intra-band non-contiguous CA). With that, we think it is </w:t>
      </w:r>
      <w:r w:rsidRPr="004B4345">
        <w:rPr>
          <w:color w:val="000000" w:themeColor="text1"/>
          <w:sz w:val="20"/>
          <w:szCs w:val="20"/>
        </w:rPr>
        <w:lastRenderedPageBreak/>
        <w:t>reasonable to say the adjusted requirements for UE supporting fragmented carriers with shared RF chains should be separated from existing requirement. Of course, there should be a UE capability or other means to indicate such UEs.</w:t>
      </w:r>
    </w:p>
    <w:p w14:paraId="1E885F55" w14:textId="77777777" w:rsidR="007C7710" w:rsidRPr="004B4345" w:rsidRDefault="007C7710" w:rsidP="007C7710">
      <w:pPr>
        <w:autoSpaceDE w:val="0"/>
        <w:autoSpaceDN w:val="0"/>
        <w:adjustRightInd w:val="0"/>
        <w:jc w:val="both"/>
        <w:rPr>
          <w:color w:val="000000" w:themeColor="text1"/>
          <w:sz w:val="20"/>
          <w:szCs w:val="20"/>
        </w:rPr>
      </w:pPr>
    </w:p>
    <w:p w14:paraId="70BE0A48" w14:textId="77777777" w:rsidR="007C7710" w:rsidRPr="004B4345" w:rsidRDefault="007C7710" w:rsidP="007C7710">
      <w:pPr>
        <w:spacing w:before="100" w:beforeAutospacing="1" w:after="100"/>
        <w:rPr>
          <w:b/>
          <w:bCs/>
          <w:i/>
          <w:iCs/>
          <w:color w:val="000000" w:themeColor="text1"/>
          <w:sz w:val="20"/>
          <w:szCs w:val="20"/>
        </w:rPr>
      </w:pPr>
      <w:r w:rsidRPr="004B4345">
        <w:rPr>
          <w:b/>
          <w:bCs/>
          <w:i/>
          <w:iCs/>
          <w:color w:val="000000" w:themeColor="text1"/>
          <w:sz w:val="20"/>
          <w:szCs w:val="20"/>
        </w:rPr>
        <w:t>Proposal 1: It is proposed to agree that adjusted requirements for UEs supporting fragmented carriers with common RF chain architecture, if any, shall be separated from the existing requirements. A TP is needed to capture this agreement in the TR.</w:t>
      </w:r>
    </w:p>
    <w:p w14:paraId="1F450A37" w14:textId="77777777" w:rsidR="007C7710" w:rsidRPr="004B4345" w:rsidRDefault="007C7710" w:rsidP="00B10171">
      <w:pPr>
        <w:autoSpaceDE w:val="0"/>
        <w:autoSpaceDN w:val="0"/>
        <w:adjustRightInd w:val="0"/>
        <w:jc w:val="both"/>
        <w:rPr>
          <w:color w:val="000000" w:themeColor="text1"/>
          <w:sz w:val="20"/>
          <w:szCs w:val="20"/>
        </w:rPr>
      </w:pPr>
    </w:p>
    <w:p w14:paraId="08928721" w14:textId="77777777" w:rsidR="007C7710" w:rsidRPr="004B4345" w:rsidRDefault="007C7710" w:rsidP="00B10171">
      <w:pPr>
        <w:autoSpaceDE w:val="0"/>
        <w:autoSpaceDN w:val="0"/>
        <w:adjustRightInd w:val="0"/>
        <w:jc w:val="both"/>
        <w:rPr>
          <w:color w:val="000000" w:themeColor="text1"/>
          <w:sz w:val="20"/>
          <w:szCs w:val="20"/>
        </w:rPr>
      </w:pPr>
    </w:p>
    <w:p w14:paraId="3A2964AF" w14:textId="4CF2FA17" w:rsidR="00973019" w:rsidRPr="004B4345" w:rsidRDefault="00973019" w:rsidP="00F04A63">
      <w:pPr>
        <w:autoSpaceDE w:val="0"/>
        <w:autoSpaceDN w:val="0"/>
        <w:adjustRightInd w:val="0"/>
        <w:jc w:val="both"/>
        <w:rPr>
          <w:b/>
          <w:bCs/>
          <w:color w:val="000000" w:themeColor="text1"/>
          <w:sz w:val="20"/>
          <w:szCs w:val="20"/>
          <w:u w:val="single"/>
        </w:rPr>
      </w:pPr>
      <w:r w:rsidRPr="004B4345">
        <w:rPr>
          <w:b/>
          <w:bCs/>
          <w:color w:val="000000" w:themeColor="text1"/>
          <w:sz w:val="20"/>
          <w:szCs w:val="20"/>
          <w:u w:val="single"/>
        </w:rPr>
        <w:t xml:space="preserve">Triggering condition to </w:t>
      </w:r>
      <w:proofErr w:type="gramStart"/>
      <w:r w:rsidRPr="004B4345">
        <w:rPr>
          <w:b/>
          <w:bCs/>
          <w:color w:val="000000" w:themeColor="text1"/>
          <w:sz w:val="20"/>
          <w:szCs w:val="20"/>
          <w:u w:val="single"/>
        </w:rPr>
        <w:t>enable ”One</w:t>
      </w:r>
      <w:proofErr w:type="gramEnd"/>
      <w:r w:rsidRPr="004B4345">
        <w:rPr>
          <w:b/>
          <w:bCs/>
          <w:color w:val="000000" w:themeColor="text1"/>
          <w:sz w:val="20"/>
          <w:szCs w:val="20"/>
          <w:u w:val="single"/>
        </w:rPr>
        <w:t xml:space="preserve"> RF Rx chain”</w:t>
      </w:r>
    </w:p>
    <w:p w14:paraId="17D93D30" w14:textId="77777777" w:rsidR="00973019" w:rsidRPr="004B4345" w:rsidRDefault="00973019" w:rsidP="00F04A63">
      <w:pPr>
        <w:autoSpaceDE w:val="0"/>
        <w:autoSpaceDN w:val="0"/>
        <w:adjustRightInd w:val="0"/>
        <w:jc w:val="both"/>
        <w:rPr>
          <w:color w:val="000000" w:themeColor="text1"/>
          <w:sz w:val="20"/>
          <w:szCs w:val="20"/>
        </w:rPr>
      </w:pPr>
    </w:p>
    <w:p w14:paraId="5591F708" w14:textId="1CBB38C5" w:rsidR="00973019" w:rsidRPr="004B4345" w:rsidRDefault="00BD579B" w:rsidP="00C25701">
      <w:pPr>
        <w:autoSpaceDE w:val="0"/>
        <w:autoSpaceDN w:val="0"/>
        <w:adjustRightInd w:val="0"/>
        <w:jc w:val="both"/>
        <w:rPr>
          <w:color w:val="000000" w:themeColor="text1"/>
          <w:sz w:val="20"/>
          <w:szCs w:val="20"/>
        </w:rPr>
      </w:pPr>
      <w:r>
        <w:rPr>
          <w:color w:val="000000" w:themeColor="text1"/>
          <w:sz w:val="20"/>
          <w:szCs w:val="20"/>
        </w:rPr>
        <w:t>There was good progress made at the last meeting as there are only two options to be further discussed, as captured i</w:t>
      </w:r>
      <w:r w:rsidR="00973019" w:rsidRPr="004B4345">
        <w:rPr>
          <w:color w:val="000000" w:themeColor="text1"/>
          <w:sz w:val="20"/>
          <w:szCs w:val="20"/>
        </w:rPr>
        <w:t>n the WF</w:t>
      </w:r>
      <w:r w:rsidR="009A2284">
        <w:rPr>
          <w:color w:val="000000" w:themeColor="text1"/>
          <w:sz w:val="20"/>
          <w:szCs w:val="20"/>
        </w:rPr>
        <w:t xml:space="preserve"> at the last meeting [</w:t>
      </w:r>
      <w:r w:rsidR="00A2111C">
        <w:rPr>
          <w:color w:val="000000" w:themeColor="text1"/>
          <w:sz w:val="20"/>
          <w:szCs w:val="20"/>
        </w:rPr>
        <w:t>2</w:t>
      </w:r>
      <w:r w:rsidR="009A2284">
        <w:rPr>
          <w:color w:val="000000" w:themeColor="text1"/>
          <w:sz w:val="20"/>
          <w:szCs w:val="20"/>
        </w:rPr>
        <w:t>]</w:t>
      </w:r>
      <w:r w:rsidR="00973019" w:rsidRPr="004B4345">
        <w:rPr>
          <w:color w:val="000000" w:themeColor="text1"/>
          <w:sz w:val="20"/>
          <w:szCs w:val="20"/>
        </w:rPr>
        <w:t>:</w:t>
      </w:r>
    </w:p>
    <w:p w14:paraId="413E1958" w14:textId="77777777" w:rsidR="00973019" w:rsidRPr="004B4345" w:rsidRDefault="00973019" w:rsidP="00C25701">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9631"/>
      </w:tblGrid>
      <w:tr w:rsidR="00973019" w:rsidRPr="004B4345" w14:paraId="1404E562" w14:textId="77777777" w:rsidTr="00973019">
        <w:tc>
          <w:tcPr>
            <w:tcW w:w="9631" w:type="dxa"/>
          </w:tcPr>
          <w:p w14:paraId="60649225" w14:textId="77777777" w:rsidR="00A2111C" w:rsidRDefault="00A2111C" w:rsidP="00A2111C">
            <w:pPr>
              <w:pStyle w:val="Heading4"/>
              <w:rPr>
                <w:rFonts w:ascii="Times New Roman" w:hAnsi="Times New Roman"/>
                <w:b/>
                <w:color w:val="0070C0"/>
                <w:sz w:val="20"/>
                <w:u w:val="single"/>
                <w:lang w:eastAsia="zh-TW"/>
              </w:rPr>
            </w:pPr>
            <w:bookmarkStart w:id="11" w:name="OLE_LINK37"/>
            <w:r>
              <w:rPr>
                <w:rFonts w:ascii="Times New Roman" w:hAnsi="Times New Roman"/>
                <w:b/>
                <w:color w:val="0070C0"/>
                <w:sz w:val="20"/>
                <w:u w:val="single"/>
                <w:lang w:eastAsia="ko-KR"/>
              </w:rPr>
              <w:t>Issue 2-3: T</w:t>
            </w:r>
            <w:r>
              <w:rPr>
                <w:rFonts w:ascii="Times New Roman" w:hAnsi="Times New Roman"/>
                <w:b/>
                <w:color w:val="0070C0"/>
                <w:sz w:val="20"/>
                <w:u w:val="single"/>
                <w:lang w:eastAsia="zh-TW"/>
              </w:rPr>
              <w:t xml:space="preserve">riggering condition to </w:t>
            </w:r>
            <w:proofErr w:type="gramStart"/>
            <w:r>
              <w:rPr>
                <w:rFonts w:ascii="Times New Roman" w:hAnsi="Times New Roman"/>
                <w:b/>
                <w:color w:val="0070C0"/>
                <w:sz w:val="20"/>
                <w:u w:val="single"/>
                <w:lang w:eastAsia="zh-TW"/>
              </w:rPr>
              <w:t>enable ”One</w:t>
            </w:r>
            <w:proofErr w:type="gramEnd"/>
            <w:r>
              <w:rPr>
                <w:rFonts w:ascii="Times New Roman" w:hAnsi="Times New Roman"/>
                <w:b/>
                <w:color w:val="0070C0"/>
                <w:sz w:val="20"/>
                <w:u w:val="single"/>
                <w:lang w:eastAsia="zh-TW"/>
              </w:rPr>
              <w:t xml:space="preserve"> Rx RF chain”</w:t>
            </w:r>
          </w:p>
          <w:p w14:paraId="0D477FC5" w14:textId="77777777" w:rsidR="00A2111C" w:rsidRPr="00BC7B7B" w:rsidRDefault="00A2111C" w:rsidP="00A2111C">
            <w:pPr>
              <w:spacing w:after="120"/>
              <w:rPr>
                <w:rFonts w:eastAsia="PMingLiU"/>
                <w:lang w:eastAsia="zh-TW"/>
              </w:rPr>
            </w:pPr>
            <w:r w:rsidRPr="00BC7B7B">
              <w:rPr>
                <w:rFonts w:eastAsia="PMingLiU"/>
                <w:lang w:eastAsia="zh-TW"/>
              </w:rPr>
              <w:t>RAN4 agree there are two aspects regarding the triggering condition enable/disable the one Rx RF chain mode:</w:t>
            </w:r>
          </w:p>
          <w:p w14:paraId="0AFD5261" w14:textId="77777777" w:rsidR="00A2111C" w:rsidRPr="00BC7B7B" w:rsidRDefault="00A2111C" w:rsidP="00A2111C">
            <w:pPr>
              <w:pStyle w:val="ListParagraph"/>
              <w:numPr>
                <w:ilvl w:val="0"/>
                <w:numId w:val="36"/>
              </w:numPr>
              <w:overflowPunct w:val="0"/>
              <w:autoSpaceDE w:val="0"/>
              <w:autoSpaceDN w:val="0"/>
              <w:adjustRightInd w:val="0"/>
              <w:spacing w:after="120"/>
              <w:ind w:left="936"/>
              <w:contextualSpacing w:val="0"/>
              <w:textAlignment w:val="baseline"/>
              <w:rPr>
                <w:rFonts w:eastAsia="PMingLiU"/>
                <w:lang w:eastAsia="zh-TW"/>
              </w:rPr>
            </w:pPr>
            <w:r w:rsidRPr="00BC7B7B">
              <w:rPr>
                <w:rFonts w:eastAsia="PMingLiU"/>
                <w:lang w:eastAsia="zh-TW"/>
              </w:rPr>
              <w:t>Option 1: Rely on existing channel quality reporting and procedures. No new indication from UE is needed</w:t>
            </w:r>
          </w:p>
          <w:p w14:paraId="334E145A" w14:textId="77777777" w:rsidR="00A2111C" w:rsidRPr="00BC7B7B" w:rsidRDefault="00A2111C" w:rsidP="00A2111C">
            <w:pPr>
              <w:pStyle w:val="ListParagraph"/>
              <w:numPr>
                <w:ilvl w:val="0"/>
                <w:numId w:val="36"/>
              </w:numPr>
              <w:overflowPunct w:val="0"/>
              <w:autoSpaceDE w:val="0"/>
              <w:autoSpaceDN w:val="0"/>
              <w:adjustRightInd w:val="0"/>
              <w:spacing w:after="120"/>
              <w:ind w:left="936"/>
              <w:contextualSpacing w:val="0"/>
              <w:textAlignment w:val="baseline"/>
              <w:rPr>
                <w:rFonts w:eastAsiaTheme="minorEastAsia"/>
              </w:rPr>
            </w:pPr>
            <w:r w:rsidRPr="00BC7B7B">
              <w:rPr>
                <w:rFonts w:eastAsia="PMingLiU"/>
                <w:lang w:eastAsia="zh-TW"/>
              </w:rPr>
              <w:t>Option 2: The UE need the measurement to determine</w:t>
            </w:r>
            <w:r w:rsidRPr="00BC7B7B">
              <w:rPr>
                <w:rFonts w:eastAsiaTheme="minorEastAsia"/>
              </w:rPr>
              <w:t xml:space="preserve"> and indicate to the network whether it can support non-contiguous CCs with one RX RF chain or not, assuming the associated degradation is no greater than allowed degradation that is specified</w:t>
            </w:r>
          </w:p>
          <w:p w14:paraId="08A3EE98" w14:textId="6D5E677C" w:rsidR="00973019" w:rsidRPr="00A2111C" w:rsidRDefault="00A2111C" w:rsidP="00A2111C">
            <w:pPr>
              <w:pStyle w:val="ListParagraph"/>
              <w:numPr>
                <w:ilvl w:val="0"/>
                <w:numId w:val="36"/>
              </w:numPr>
              <w:overflowPunct w:val="0"/>
              <w:autoSpaceDE w:val="0"/>
              <w:autoSpaceDN w:val="0"/>
              <w:adjustRightInd w:val="0"/>
              <w:spacing w:after="120"/>
              <w:ind w:left="936"/>
              <w:contextualSpacing w:val="0"/>
              <w:textAlignment w:val="baseline"/>
              <w:rPr>
                <w:rFonts w:eastAsia="PMingLiU"/>
                <w:lang w:eastAsia="zh-TW"/>
              </w:rPr>
            </w:pPr>
            <w:r w:rsidRPr="00BC7B7B">
              <w:rPr>
                <w:rFonts w:eastAsia="PMingLiU"/>
                <w:lang w:eastAsia="zh-TW"/>
              </w:rPr>
              <w:t>Note: detailed conditions to enable/disable can be further discussed and decided separately</w:t>
            </w:r>
            <w:bookmarkEnd w:id="11"/>
          </w:p>
        </w:tc>
      </w:tr>
    </w:tbl>
    <w:p w14:paraId="0B8553AC" w14:textId="77777777" w:rsidR="00487424" w:rsidRPr="004B4345" w:rsidRDefault="00487424" w:rsidP="00C25701">
      <w:pPr>
        <w:autoSpaceDE w:val="0"/>
        <w:autoSpaceDN w:val="0"/>
        <w:adjustRightInd w:val="0"/>
        <w:jc w:val="both"/>
        <w:rPr>
          <w:color w:val="000000" w:themeColor="text1"/>
          <w:sz w:val="20"/>
          <w:szCs w:val="20"/>
        </w:rPr>
      </w:pPr>
    </w:p>
    <w:p w14:paraId="0BC9C59A" w14:textId="3DD697A7" w:rsidR="00693D3C" w:rsidRDefault="00D308C6" w:rsidP="00693D3C">
      <w:pPr>
        <w:autoSpaceDE w:val="0"/>
        <w:autoSpaceDN w:val="0"/>
        <w:adjustRightInd w:val="0"/>
        <w:jc w:val="both"/>
        <w:rPr>
          <w:color w:val="000000" w:themeColor="text1"/>
          <w:sz w:val="20"/>
          <w:szCs w:val="20"/>
        </w:rPr>
      </w:pPr>
      <w:r>
        <w:rPr>
          <w:color w:val="000000" w:themeColor="text1"/>
          <w:sz w:val="20"/>
          <w:szCs w:val="20"/>
        </w:rPr>
        <w:t xml:space="preserve">It is understood that Option 1 has no standards impact since it requires no new or updated reporting/indication from the UE. </w:t>
      </w:r>
      <w:r w:rsidR="00693D3C">
        <w:rPr>
          <w:color w:val="000000" w:themeColor="text1"/>
          <w:sz w:val="20"/>
          <w:szCs w:val="20"/>
        </w:rPr>
        <w:t xml:space="preserve">However, if we consider the </w:t>
      </w:r>
      <w:r w:rsidR="00693D3C" w:rsidRPr="00693D3C">
        <w:rPr>
          <w:color w:val="000000" w:themeColor="text1"/>
          <w:sz w:val="20"/>
          <w:szCs w:val="20"/>
        </w:rPr>
        <w:t>UE architecture switching</w:t>
      </w:r>
      <w:r w:rsidR="00693D3C">
        <w:rPr>
          <w:color w:val="000000" w:themeColor="text1"/>
          <w:sz w:val="20"/>
          <w:szCs w:val="20"/>
        </w:rPr>
        <w:t xml:space="preserve"> </w:t>
      </w:r>
      <w:r w:rsidR="00693D3C" w:rsidRPr="00693D3C">
        <w:rPr>
          <w:color w:val="000000" w:themeColor="text1"/>
          <w:sz w:val="20"/>
          <w:szCs w:val="20"/>
        </w:rPr>
        <w:t>between 2 Rx RF chains and 1 Rx RF chain on CCs of intra-band NC CA</w:t>
      </w:r>
      <w:r w:rsidR="00693D3C">
        <w:rPr>
          <w:color w:val="000000" w:themeColor="text1"/>
          <w:sz w:val="20"/>
          <w:szCs w:val="20"/>
        </w:rPr>
        <w:t>, some questions arise.</w:t>
      </w:r>
    </w:p>
    <w:p w14:paraId="7E95E287" w14:textId="77777777" w:rsidR="0032001C" w:rsidRDefault="00693D3C" w:rsidP="00693D3C">
      <w:pPr>
        <w:pStyle w:val="ListParagraph"/>
        <w:numPr>
          <w:ilvl w:val="0"/>
          <w:numId w:val="43"/>
        </w:numPr>
        <w:autoSpaceDE w:val="0"/>
        <w:autoSpaceDN w:val="0"/>
        <w:adjustRightInd w:val="0"/>
        <w:jc w:val="both"/>
        <w:rPr>
          <w:color w:val="000000" w:themeColor="text1"/>
          <w:sz w:val="20"/>
          <w:szCs w:val="20"/>
        </w:rPr>
      </w:pPr>
      <w:r>
        <w:rPr>
          <w:color w:val="000000" w:themeColor="text1"/>
          <w:sz w:val="20"/>
          <w:szCs w:val="20"/>
        </w:rPr>
        <w:t xml:space="preserve">Question 1: </w:t>
      </w:r>
      <w:r w:rsidR="0032001C">
        <w:rPr>
          <w:color w:val="000000" w:themeColor="text1"/>
          <w:sz w:val="20"/>
          <w:szCs w:val="20"/>
        </w:rPr>
        <w:t>W</w:t>
      </w:r>
      <w:r>
        <w:rPr>
          <w:color w:val="000000" w:themeColor="text1"/>
          <w:sz w:val="20"/>
          <w:szCs w:val="20"/>
        </w:rPr>
        <w:t xml:space="preserve">hen the UE operates with 2 Rx RF chains, </w:t>
      </w:r>
      <w:r w:rsidR="0032001C">
        <w:rPr>
          <w:color w:val="000000" w:themeColor="text1"/>
          <w:sz w:val="20"/>
          <w:szCs w:val="20"/>
        </w:rPr>
        <w:t xml:space="preserve">the blocker impact is limited or minimal </w:t>
      </w:r>
      <w:proofErr w:type="gramStart"/>
      <w:r w:rsidR="0032001C">
        <w:rPr>
          <w:color w:val="000000" w:themeColor="text1"/>
          <w:sz w:val="20"/>
          <w:szCs w:val="20"/>
        </w:rPr>
        <w:t>as long as</w:t>
      </w:r>
      <w:proofErr w:type="gramEnd"/>
      <w:r w:rsidR="0032001C">
        <w:rPr>
          <w:color w:val="000000" w:themeColor="text1"/>
          <w:sz w:val="20"/>
          <w:szCs w:val="20"/>
        </w:rPr>
        <w:t xml:space="preserve"> the blocker is not much higher than that supported in the current ACS/blocking requirement. Also, there is no measurement configuration from the network to allow the UE to measurement the blocker power. Therefore, it is unclear how the network can make the decision to allow the UE to switching from 2 Rx RF chains to 1 Rx RF chain. If such switching is transparent to the network, the network cannot configure more CCs to the UE. </w:t>
      </w:r>
    </w:p>
    <w:p w14:paraId="63311B12" w14:textId="77777777" w:rsidR="00E97F24" w:rsidRDefault="0032001C" w:rsidP="00693D3C">
      <w:pPr>
        <w:pStyle w:val="ListParagraph"/>
        <w:numPr>
          <w:ilvl w:val="0"/>
          <w:numId w:val="43"/>
        </w:numPr>
        <w:autoSpaceDE w:val="0"/>
        <w:autoSpaceDN w:val="0"/>
        <w:adjustRightInd w:val="0"/>
        <w:jc w:val="both"/>
        <w:rPr>
          <w:color w:val="000000" w:themeColor="text1"/>
          <w:sz w:val="20"/>
          <w:szCs w:val="20"/>
        </w:rPr>
      </w:pPr>
      <w:r>
        <w:rPr>
          <w:color w:val="000000" w:themeColor="text1"/>
          <w:sz w:val="20"/>
          <w:szCs w:val="20"/>
        </w:rPr>
        <w:t xml:space="preserve">Question 2: When the UE operates with 1 Rx RF chain, relying on existing channel quality reporting and procedures may lead to ambiguity at the network. The network may not know </w:t>
      </w:r>
      <w:r w:rsidR="00E97F24">
        <w:rPr>
          <w:color w:val="000000" w:themeColor="text1"/>
          <w:sz w:val="20"/>
          <w:szCs w:val="20"/>
        </w:rPr>
        <w:t xml:space="preserve">the channel quality degradation is due to blocker impact or natural channel quality worsening such as channel fading. For instance, when two non-contiguous CCs, say CC1 and CC2, experience performance degradation, will the network be able to distinguish the two cases: </w:t>
      </w:r>
    </w:p>
    <w:p w14:paraId="777E77CD" w14:textId="77777777" w:rsidR="00E97F24" w:rsidRDefault="00E97F24" w:rsidP="00E97F24">
      <w:pPr>
        <w:pStyle w:val="ListParagraph"/>
        <w:numPr>
          <w:ilvl w:val="1"/>
          <w:numId w:val="43"/>
        </w:numPr>
        <w:autoSpaceDE w:val="0"/>
        <w:autoSpaceDN w:val="0"/>
        <w:adjustRightInd w:val="0"/>
        <w:jc w:val="both"/>
        <w:rPr>
          <w:color w:val="000000" w:themeColor="text1"/>
          <w:sz w:val="20"/>
          <w:szCs w:val="20"/>
        </w:rPr>
      </w:pPr>
      <w:r>
        <w:rPr>
          <w:color w:val="000000" w:themeColor="text1"/>
          <w:sz w:val="20"/>
          <w:szCs w:val="20"/>
        </w:rPr>
        <w:t>Case 1: Performance degradation is caused by the blocker when 1 Rx RF chain is used, so the proper action from the network is to drop either CC1 or CC2.</w:t>
      </w:r>
    </w:p>
    <w:p w14:paraId="7DC049EC" w14:textId="741C3680" w:rsidR="0032001C" w:rsidRDefault="00E97F24" w:rsidP="00E97F24">
      <w:pPr>
        <w:pStyle w:val="ListParagraph"/>
        <w:numPr>
          <w:ilvl w:val="1"/>
          <w:numId w:val="43"/>
        </w:numPr>
        <w:autoSpaceDE w:val="0"/>
        <w:autoSpaceDN w:val="0"/>
        <w:adjustRightInd w:val="0"/>
        <w:jc w:val="both"/>
        <w:rPr>
          <w:color w:val="000000" w:themeColor="text1"/>
          <w:sz w:val="20"/>
          <w:szCs w:val="20"/>
        </w:rPr>
      </w:pPr>
      <w:r>
        <w:rPr>
          <w:color w:val="000000" w:themeColor="text1"/>
          <w:sz w:val="20"/>
          <w:szCs w:val="20"/>
        </w:rPr>
        <w:t xml:space="preserve">Case 2: Performance degradation is caused by channel fading, so the proper action from the network is to wait </w:t>
      </w:r>
      <w:r w:rsidR="00562780">
        <w:rPr>
          <w:color w:val="000000" w:themeColor="text1"/>
          <w:sz w:val="20"/>
          <w:szCs w:val="20"/>
        </w:rPr>
        <w:t xml:space="preserve">for RLF to be declared and </w:t>
      </w:r>
      <w:r w:rsidR="00562780" w:rsidRPr="00562780">
        <w:rPr>
          <w:color w:val="000000" w:themeColor="text1"/>
          <w:sz w:val="20"/>
          <w:szCs w:val="20"/>
        </w:rPr>
        <w:t>RRC connection re-establishment procedure</w:t>
      </w:r>
      <w:r w:rsidR="00562780">
        <w:rPr>
          <w:color w:val="000000" w:themeColor="text1"/>
          <w:sz w:val="20"/>
          <w:szCs w:val="20"/>
        </w:rPr>
        <w:t xml:space="preserve"> should follow.</w:t>
      </w:r>
    </w:p>
    <w:p w14:paraId="3AC28B55" w14:textId="5E6D7246" w:rsidR="00693D3C" w:rsidRPr="00562780" w:rsidRDefault="00562780" w:rsidP="00562780">
      <w:pPr>
        <w:pStyle w:val="ListParagraph"/>
        <w:numPr>
          <w:ilvl w:val="0"/>
          <w:numId w:val="43"/>
        </w:numPr>
        <w:autoSpaceDE w:val="0"/>
        <w:autoSpaceDN w:val="0"/>
        <w:adjustRightInd w:val="0"/>
        <w:jc w:val="both"/>
        <w:rPr>
          <w:color w:val="000000" w:themeColor="text1"/>
          <w:sz w:val="20"/>
          <w:szCs w:val="20"/>
        </w:rPr>
      </w:pPr>
      <w:r>
        <w:rPr>
          <w:color w:val="000000" w:themeColor="text1"/>
          <w:sz w:val="20"/>
          <w:szCs w:val="20"/>
        </w:rPr>
        <w:t>Question 3: Is there any UE proprietary solution to address the issues raised in Questions 1 and 2?</w:t>
      </w:r>
    </w:p>
    <w:p w14:paraId="6579329B" w14:textId="77777777" w:rsidR="00D308C6" w:rsidRDefault="00D308C6" w:rsidP="00487424">
      <w:pPr>
        <w:autoSpaceDE w:val="0"/>
        <w:autoSpaceDN w:val="0"/>
        <w:adjustRightInd w:val="0"/>
        <w:jc w:val="both"/>
        <w:rPr>
          <w:color w:val="000000" w:themeColor="text1"/>
          <w:sz w:val="20"/>
          <w:szCs w:val="20"/>
        </w:rPr>
      </w:pPr>
    </w:p>
    <w:p w14:paraId="39F1BFC2" w14:textId="0EB1006B" w:rsidR="00EF6DAB" w:rsidRPr="004B4345" w:rsidRDefault="00F81372" w:rsidP="006B3D08">
      <w:pPr>
        <w:autoSpaceDE w:val="0"/>
        <w:autoSpaceDN w:val="0"/>
        <w:adjustRightInd w:val="0"/>
        <w:jc w:val="both"/>
        <w:rPr>
          <w:b/>
          <w:bCs/>
          <w:i/>
          <w:iCs/>
          <w:color w:val="000000" w:themeColor="text1"/>
          <w:sz w:val="20"/>
          <w:szCs w:val="20"/>
        </w:rPr>
      </w:pPr>
      <w:r>
        <w:rPr>
          <w:color w:val="000000" w:themeColor="text1"/>
          <w:sz w:val="20"/>
          <w:szCs w:val="20"/>
        </w:rPr>
        <w:t xml:space="preserve">By contrast, Option 2 is based on UE indication and therefore both UE and network have clear understanding whether 1 Rx RF chain or 2 Rx RF chains should be used </w:t>
      </w:r>
      <w:r w:rsidR="006B3D08">
        <w:rPr>
          <w:color w:val="000000" w:themeColor="text1"/>
          <w:sz w:val="20"/>
          <w:szCs w:val="20"/>
        </w:rPr>
        <w:t xml:space="preserve">considering the </w:t>
      </w:r>
      <w:r>
        <w:rPr>
          <w:color w:val="000000" w:themeColor="text1"/>
          <w:sz w:val="20"/>
          <w:szCs w:val="20"/>
        </w:rPr>
        <w:t xml:space="preserve">blocker and self-interference </w:t>
      </w:r>
      <w:r w:rsidR="006B3D08">
        <w:rPr>
          <w:color w:val="000000" w:themeColor="text1"/>
          <w:sz w:val="20"/>
          <w:szCs w:val="20"/>
        </w:rPr>
        <w:t xml:space="preserve">impact. More details can be found in [3]. </w:t>
      </w:r>
      <w:r w:rsidR="00DC3042">
        <w:rPr>
          <w:color w:val="000000" w:themeColor="text1"/>
          <w:sz w:val="20"/>
          <w:szCs w:val="20"/>
        </w:rPr>
        <w:t>We also acknowledge that Option 2 has standards impact as signaling to support UE indication needs to be specified.</w:t>
      </w:r>
    </w:p>
    <w:p w14:paraId="7806C6F4" w14:textId="77777777" w:rsidR="00864E87" w:rsidRDefault="00864E87" w:rsidP="00864E87">
      <w:pPr>
        <w:autoSpaceDE w:val="0"/>
        <w:autoSpaceDN w:val="0"/>
        <w:adjustRightInd w:val="0"/>
        <w:jc w:val="both"/>
        <w:rPr>
          <w:b/>
          <w:bCs/>
          <w:color w:val="000000" w:themeColor="text1"/>
          <w:sz w:val="20"/>
          <w:szCs w:val="20"/>
          <w:u w:val="single"/>
        </w:rPr>
      </w:pPr>
    </w:p>
    <w:p w14:paraId="06324DB0" w14:textId="77777777" w:rsidR="00DC3042" w:rsidRDefault="000C0906" w:rsidP="00B22065">
      <w:pPr>
        <w:spacing w:before="100" w:beforeAutospacing="1" w:after="100"/>
        <w:rPr>
          <w:b/>
          <w:bCs/>
          <w:i/>
          <w:iCs/>
          <w:color w:val="000000" w:themeColor="text1"/>
          <w:sz w:val="20"/>
          <w:szCs w:val="20"/>
        </w:rPr>
      </w:pPr>
      <w:r>
        <w:rPr>
          <w:b/>
          <w:bCs/>
          <w:i/>
          <w:iCs/>
          <w:color w:val="000000" w:themeColor="text1"/>
          <w:sz w:val="20"/>
          <w:szCs w:val="20"/>
        </w:rPr>
        <w:t xml:space="preserve">Proposal </w:t>
      </w:r>
      <w:r w:rsidR="00B22065">
        <w:rPr>
          <w:b/>
          <w:bCs/>
          <w:i/>
          <w:iCs/>
          <w:color w:val="000000" w:themeColor="text1"/>
          <w:sz w:val="20"/>
          <w:szCs w:val="20"/>
        </w:rPr>
        <w:t>2</w:t>
      </w:r>
      <w:r w:rsidRPr="004B4345">
        <w:rPr>
          <w:b/>
          <w:bCs/>
          <w:i/>
          <w:iCs/>
          <w:color w:val="000000" w:themeColor="text1"/>
          <w:sz w:val="20"/>
          <w:szCs w:val="20"/>
        </w:rPr>
        <w:t xml:space="preserve">: </w:t>
      </w:r>
      <w:r w:rsidR="00B22065">
        <w:rPr>
          <w:b/>
          <w:bCs/>
          <w:i/>
          <w:iCs/>
          <w:color w:val="000000" w:themeColor="text1"/>
          <w:sz w:val="20"/>
          <w:szCs w:val="20"/>
        </w:rPr>
        <w:t>Regarding</w:t>
      </w:r>
      <w:r w:rsidR="00B22065" w:rsidRPr="00B22065">
        <w:rPr>
          <w:b/>
          <w:bCs/>
          <w:i/>
          <w:iCs/>
          <w:color w:val="000000" w:themeColor="text1"/>
          <w:sz w:val="20"/>
          <w:szCs w:val="20"/>
        </w:rPr>
        <w:t xml:space="preserve"> the triggering condition enable/disable the one Rx RF chain mode</w:t>
      </w:r>
      <w:r w:rsidR="00B22065">
        <w:rPr>
          <w:b/>
          <w:bCs/>
          <w:i/>
          <w:iCs/>
          <w:color w:val="000000" w:themeColor="text1"/>
          <w:sz w:val="20"/>
          <w:szCs w:val="20"/>
        </w:rPr>
        <w:t>, it is proposed to</w:t>
      </w:r>
      <w:r w:rsidR="00DC3042">
        <w:rPr>
          <w:b/>
          <w:bCs/>
          <w:i/>
          <w:iCs/>
          <w:color w:val="000000" w:themeColor="text1"/>
          <w:sz w:val="20"/>
          <w:szCs w:val="20"/>
        </w:rPr>
        <w:t>:</w:t>
      </w:r>
    </w:p>
    <w:p w14:paraId="4486B349" w14:textId="77777777" w:rsidR="00DC3042" w:rsidRDefault="00DC3042" w:rsidP="00DC3042">
      <w:pPr>
        <w:pStyle w:val="ListParagraph"/>
        <w:numPr>
          <w:ilvl w:val="0"/>
          <w:numId w:val="50"/>
        </w:numPr>
        <w:spacing w:before="100" w:beforeAutospacing="1" w:after="100"/>
        <w:rPr>
          <w:b/>
          <w:bCs/>
          <w:i/>
          <w:iCs/>
          <w:color w:val="000000" w:themeColor="text1"/>
          <w:sz w:val="20"/>
          <w:szCs w:val="20"/>
        </w:rPr>
      </w:pPr>
      <w:r>
        <w:rPr>
          <w:b/>
          <w:bCs/>
          <w:i/>
          <w:iCs/>
          <w:color w:val="000000" w:themeColor="text1"/>
          <w:sz w:val="20"/>
          <w:szCs w:val="20"/>
        </w:rPr>
        <w:t xml:space="preserve">Further study all the details of </w:t>
      </w:r>
      <w:r w:rsidR="00B22065" w:rsidRPr="00DC3042">
        <w:rPr>
          <w:b/>
          <w:bCs/>
          <w:i/>
          <w:iCs/>
          <w:color w:val="000000" w:themeColor="text1"/>
          <w:sz w:val="20"/>
          <w:szCs w:val="20"/>
        </w:rPr>
        <w:t xml:space="preserve">Option </w:t>
      </w:r>
      <w:r>
        <w:rPr>
          <w:b/>
          <w:bCs/>
          <w:i/>
          <w:iCs/>
          <w:color w:val="000000" w:themeColor="text1"/>
          <w:sz w:val="20"/>
          <w:szCs w:val="20"/>
        </w:rPr>
        <w:t>1 related to the questions raised above.</w:t>
      </w:r>
    </w:p>
    <w:p w14:paraId="2A637A42" w14:textId="4C69DADB" w:rsidR="000C0906" w:rsidRPr="00DC3042" w:rsidRDefault="00DC3042" w:rsidP="00DC3042">
      <w:pPr>
        <w:pStyle w:val="ListParagraph"/>
        <w:numPr>
          <w:ilvl w:val="0"/>
          <w:numId w:val="50"/>
        </w:numPr>
        <w:spacing w:before="100" w:beforeAutospacing="1" w:after="100"/>
        <w:rPr>
          <w:b/>
          <w:bCs/>
          <w:i/>
          <w:iCs/>
          <w:color w:val="000000" w:themeColor="text1"/>
          <w:sz w:val="20"/>
          <w:szCs w:val="20"/>
        </w:rPr>
      </w:pPr>
      <w:r>
        <w:rPr>
          <w:b/>
          <w:bCs/>
          <w:i/>
          <w:iCs/>
          <w:color w:val="000000" w:themeColor="text1"/>
          <w:sz w:val="20"/>
          <w:szCs w:val="20"/>
        </w:rPr>
        <w:t>Adopt Option 2 as a viable option.</w:t>
      </w:r>
    </w:p>
    <w:p w14:paraId="42036AB8" w14:textId="77777777" w:rsidR="000C0906" w:rsidRDefault="000C0906" w:rsidP="00435B44">
      <w:pPr>
        <w:rPr>
          <w:color w:val="000000" w:themeColor="text1"/>
          <w:sz w:val="20"/>
          <w:szCs w:val="20"/>
        </w:rPr>
      </w:pPr>
    </w:p>
    <w:p w14:paraId="25D68CEA" w14:textId="77777777" w:rsidR="00FC57F0" w:rsidRDefault="00FC57F0" w:rsidP="00121602">
      <w:pPr>
        <w:autoSpaceDE w:val="0"/>
        <w:autoSpaceDN w:val="0"/>
        <w:adjustRightInd w:val="0"/>
        <w:jc w:val="both"/>
        <w:rPr>
          <w:b/>
          <w:bCs/>
          <w:color w:val="000000" w:themeColor="text1"/>
          <w:sz w:val="20"/>
          <w:szCs w:val="20"/>
          <w:u w:val="single"/>
        </w:rPr>
      </w:pPr>
    </w:p>
    <w:p w14:paraId="5B075B3D" w14:textId="4F811384" w:rsidR="00121602" w:rsidRPr="004B4345" w:rsidRDefault="00121602" w:rsidP="00121602">
      <w:pPr>
        <w:autoSpaceDE w:val="0"/>
        <w:autoSpaceDN w:val="0"/>
        <w:adjustRightInd w:val="0"/>
        <w:jc w:val="both"/>
        <w:rPr>
          <w:color w:val="000000" w:themeColor="text1"/>
          <w:sz w:val="20"/>
          <w:szCs w:val="20"/>
        </w:rPr>
      </w:pPr>
      <w:r w:rsidRPr="00121602">
        <w:rPr>
          <w:b/>
          <w:bCs/>
          <w:color w:val="000000" w:themeColor="text1"/>
          <w:sz w:val="20"/>
          <w:szCs w:val="20"/>
          <w:u w:val="single"/>
        </w:rPr>
        <w:lastRenderedPageBreak/>
        <w:t xml:space="preserve">Discussion on applicability for </w:t>
      </w:r>
      <w:proofErr w:type="spellStart"/>
      <w:r w:rsidRPr="00121602">
        <w:rPr>
          <w:b/>
          <w:bCs/>
          <w:color w:val="000000" w:themeColor="text1"/>
          <w:sz w:val="20"/>
          <w:szCs w:val="20"/>
          <w:u w:val="single"/>
        </w:rPr>
        <w:t>PCell</w:t>
      </w:r>
      <w:proofErr w:type="spellEnd"/>
      <w:r w:rsidRPr="00121602">
        <w:rPr>
          <w:b/>
          <w:bCs/>
          <w:color w:val="000000" w:themeColor="text1"/>
          <w:sz w:val="20"/>
          <w:szCs w:val="20"/>
          <w:u w:val="single"/>
        </w:rPr>
        <w:t xml:space="preserve"> and </w:t>
      </w:r>
      <w:proofErr w:type="spellStart"/>
      <w:r w:rsidRPr="00121602">
        <w:rPr>
          <w:b/>
          <w:bCs/>
          <w:color w:val="000000" w:themeColor="text1"/>
          <w:sz w:val="20"/>
          <w:szCs w:val="20"/>
          <w:u w:val="single"/>
        </w:rPr>
        <w:t>SCell</w:t>
      </w:r>
      <w:proofErr w:type="spellEnd"/>
    </w:p>
    <w:p w14:paraId="40AE4DCE" w14:textId="77777777" w:rsidR="00121602" w:rsidRDefault="00121602" w:rsidP="00121602">
      <w:pPr>
        <w:autoSpaceDE w:val="0"/>
        <w:autoSpaceDN w:val="0"/>
        <w:adjustRightInd w:val="0"/>
        <w:jc w:val="both"/>
        <w:rPr>
          <w:color w:val="000000" w:themeColor="text1"/>
          <w:sz w:val="20"/>
          <w:szCs w:val="20"/>
        </w:rPr>
      </w:pPr>
    </w:p>
    <w:p w14:paraId="44441C96" w14:textId="7A8D3CEB" w:rsidR="00121602" w:rsidRPr="004B4345" w:rsidRDefault="00121602" w:rsidP="00121602">
      <w:pPr>
        <w:autoSpaceDE w:val="0"/>
        <w:autoSpaceDN w:val="0"/>
        <w:adjustRightInd w:val="0"/>
        <w:jc w:val="both"/>
        <w:rPr>
          <w:color w:val="000000" w:themeColor="text1"/>
          <w:sz w:val="20"/>
          <w:szCs w:val="20"/>
        </w:rPr>
      </w:pPr>
      <w:r>
        <w:rPr>
          <w:color w:val="000000" w:themeColor="text1"/>
          <w:sz w:val="20"/>
          <w:szCs w:val="20"/>
        </w:rPr>
        <w:t xml:space="preserve">There was discussion on whether any performance degradation can be allowed for </w:t>
      </w:r>
      <w:proofErr w:type="spellStart"/>
      <w:r>
        <w:rPr>
          <w:color w:val="000000" w:themeColor="text1"/>
          <w:sz w:val="20"/>
          <w:szCs w:val="20"/>
        </w:rPr>
        <w:t>PCell</w:t>
      </w:r>
      <w:proofErr w:type="spellEnd"/>
      <w:r>
        <w:rPr>
          <w:color w:val="000000" w:themeColor="text1"/>
          <w:sz w:val="20"/>
          <w:szCs w:val="20"/>
        </w:rPr>
        <w:t xml:space="preserve"> at the last meeting. The following is captured i</w:t>
      </w:r>
      <w:r w:rsidRPr="004B4345">
        <w:rPr>
          <w:color w:val="000000" w:themeColor="text1"/>
          <w:sz w:val="20"/>
          <w:szCs w:val="20"/>
        </w:rPr>
        <w:t>n the WF</w:t>
      </w:r>
      <w:r>
        <w:rPr>
          <w:color w:val="000000" w:themeColor="text1"/>
          <w:sz w:val="20"/>
          <w:szCs w:val="20"/>
        </w:rPr>
        <w:t xml:space="preserve"> at the last meeting [2]</w:t>
      </w:r>
      <w:r w:rsidRPr="004B4345">
        <w:rPr>
          <w:color w:val="000000" w:themeColor="text1"/>
          <w:sz w:val="20"/>
          <w:szCs w:val="20"/>
        </w:rPr>
        <w:t>:</w:t>
      </w:r>
    </w:p>
    <w:p w14:paraId="04096FC7" w14:textId="77777777" w:rsidR="00121602" w:rsidRPr="004B4345" w:rsidRDefault="00121602" w:rsidP="00121602">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9631"/>
      </w:tblGrid>
      <w:tr w:rsidR="00121602" w:rsidRPr="004B4345" w14:paraId="7044BE69" w14:textId="77777777" w:rsidTr="002268B2">
        <w:tc>
          <w:tcPr>
            <w:tcW w:w="9631" w:type="dxa"/>
          </w:tcPr>
          <w:p w14:paraId="0B05C493" w14:textId="77777777" w:rsidR="00505720" w:rsidRDefault="00505720" w:rsidP="00505720">
            <w:pPr>
              <w:pStyle w:val="Heading4"/>
              <w:rPr>
                <w:rFonts w:ascii="Times New Roman" w:eastAsia="Malgun Gothic" w:hAnsi="Times New Roman"/>
                <w:b/>
                <w:color w:val="0070C0"/>
                <w:sz w:val="20"/>
                <w:u w:val="single"/>
                <w:lang w:eastAsia="ko-KR"/>
              </w:rPr>
            </w:pPr>
            <w:r>
              <w:rPr>
                <w:rFonts w:ascii="Times New Roman" w:hAnsi="Times New Roman"/>
                <w:b/>
                <w:color w:val="0070C0"/>
                <w:sz w:val="20"/>
                <w:u w:val="single"/>
                <w:lang w:eastAsia="ko-KR"/>
              </w:rPr>
              <w:t xml:space="preserve">Issue 2-4: </w:t>
            </w:r>
            <w:bookmarkStart w:id="12" w:name="OLE_LINK31"/>
            <w:bookmarkStart w:id="13" w:name="_Hlk195106800"/>
            <w:r>
              <w:rPr>
                <w:rFonts w:ascii="Times New Roman" w:hAnsi="Times New Roman"/>
                <w:b/>
                <w:color w:val="0070C0"/>
                <w:sz w:val="20"/>
                <w:u w:val="single"/>
                <w:lang w:eastAsia="ko-KR"/>
              </w:rPr>
              <w:t>Discussion on</w:t>
            </w:r>
            <w:bookmarkEnd w:id="12"/>
            <w:r>
              <w:rPr>
                <w:rFonts w:ascii="Times New Roman" w:hAnsi="Times New Roman"/>
                <w:b/>
                <w:color w:val="0070C0"/>
                <w:sz w:val="20"/>
                <w:u w:val="single"/>
                <w:lang w:eastAsia="ko-KR"/>
              </w:rPr>
              <w:t xml:space="preserve"> applicability for </w:t>
            </w:r>
            <w:proofErr w:type="spellStart"/>
            <w:r>
              <w:rPr>
                <w:rFonts w:ascii="Times New Roman" w:hAnsi="Times New Roman"/>
                <w:b/>
                <w:color w:val="0070C0"/>
                <w:sz w:val="20"/>
                <w:u w:val="single"/>
                <w:lang w:eastAsia="ko-KR"/>
              </w:rPr>
              <w:t>PCell</w:t>
            </w:r>
            <w:proofErr w:type="spellEnd"/>
            <w:r>
              <w:rPr>
                <w:rFonts w:ascii="Times New Roman" w:hAnsi="Times New Roman"/>
                <w:b/>
                <w:color w:val="0070C0"/>
                <w:sz w:val="20"/>
                <w:u w:val="single"/>
                <w:lang w:eastAsia="ko-KR"/>
              </w:rPr>
              <w:t xml:space="preserve"> and </w:t>
            </w:r>
            <w:proofErr w:type="spellStart"/>
            <w:r>
              <w:rPr>
                <w:rFonts w:ascii="Times New Roman" w:hAnsi="Times New Roman"/>
                <w:b/>
                <w:color w:val="0070C0"/>
                <w:sz w:val="20"/>
                <w:u w:val="single"/>
                <w:lang w:eastAsia="ko-KR"/>
              </w:rPr>
              <w:t>SCell</w:t>
            </w:r>
            <w:bookmarkEnd w:id="13"/>
            <w:proofErr w:type="spellEnd"/>
          </w:p>
          <w:p w14:paraId="7752EA61" w14:textId="77777777" w:rsidR="00505720" w:rsidRPr="004A7FC8" w:rsidRDefault="00505720" w:rsidP="00505720">
            <w:pPr>
              <w:rPr>
                <w:rFonts w:eastAsia="PMingLiU"/>
                <w:lang w:eastAsia="zh-TW"/>
              </w:rPr>
            </w:pPr>
            <w:r>
              <w:rPr>
                <w:rFonts w:eastAsia="PMingLiU"/>
                <w:lang w:eastAsia="zh-TW"/>
              </w:rPr>
              <w:t>A more detailed proposal based on the tentative agreement in online discussion:</w:t>
            </w:r>
          </w:p>
          <w:p w14:paraId="42F6872B" w14:textId="77777777" w:rsidR="00505720" w:rsidRPr="00D540A0" w:rsidRDefault="00505720" w:rsidP="00505720">
            <w:pPr>
              <w:pStyle w:val="ListParagraph"/>
              <w:numPr>
                <w:ilvl w:val="0"/>
                <w:numId w:val="49"/>
              </w:numPr>
              <w:overflowPunct w:val="0"/>
              <w:autoSpaceDE w:val="0"/>
              <w:autoSpaceDN w:val="0"/>
              <w:adjustRightInd w:val="0"/>
              <w:spacing w:after="120"/>
              <w:contextualSpacing w:val="0"/>
              <w:rPr>
                <w:rFonts w:eastAsia="PMingLiU"/>
                <w:lang w:eastAsia="zh-TW"/>
              </w:rPr>
            </w:pPr>
            <w:r>
              <w:rPr>
                <w:rFonts w:eastAsia="PMingLiU"/>
                <w:lang w:eastAsia="zh-TW"/>
              </w:rPr>
              <w:t>To address t</w:t>
            </w:r>
            <w:r w:rsidRPr="004A7FC8">
              <w:rPr>
                <w:rFonts w:eastAsia="PMingLiU"/>
                <w:lang w:eastAsia="zh-TW"/>
              </w:rPr>
              <w:t xml:space="preserve">he </w:t>
            </w:r>
            <w:r>
              <w:rPr>
                <w:rFonts w:eastAsia="PMingLiU"/>
                <w:lang w:eastAsia="zh-TW"/>
              </w:rPr>
              <w:t xml:space="preserve">potential </w:t>
            </w:r>
            <w:r w:rsidRPr="004A7FC8">
              <w:rPr>
                <w:rFonts w:eastAsia="PMingLiU"/>
                <w:lang w:eastAsia="zh-TW"/>
              </w:rPr>
              <w:t xml:space="preserve">impacts on the DL performance for </w:t>
            </w:r>
            <w:proofErr w:type="spellStart"/>
            <w:r w:rsidRPr="004A7FC8">
              <w:rPr>
                <w:rFonts w:eastAsia="PMingLiU"/>
                <w:lang w:eastAsia="zh-TW"/>
              </w:rPr>
              <w:t>PCell</w:t>
            </w:r>
            <w:proofErr w:type="spellEnd"/>
            <w:r>
              <w:rPr>
                <w:rFonts w:eastAsia="PMingLiU"/>
                <w:lang w:eastAsia="zh-TW"/>
              </w:rPr>
              <w:t>, RAN4 agrees to further discuss the following aspects:</w:t>
            </w:r>
          </w:p>
          <w:p w14:paraId="06AC6719" w14:textId="77777777" w:rsidR="00505720" w:rsidRPr="004A32BE" w:rsidRDefault="00505720" w:rsidP="00505720">
            <w:pPr>
              <w:pStyle w:val="ListParagraph"/>
              <w:numPr>
                <w:ilvl w:val="1"/>
                <w:numId w:val="49"/>
              </w:numPr>
              <w:overflowPunct w:val="0"/>
              <w:autoSpaceDE w:val="0"/>
              <w:autoSpaceDN w:val="0"/>
              <w:adjustRightInd w:val="0"/>
              <w:spacing w:after="120"/>
              <w:contextualSpacing w:val="0"/>
              <w:rPr>
                <w:rFonts w:eastAsia="PMingLiU"/>
                <w:lang w:val="sv-SE" w:eastAsia="zh-TW"/>
              </w:rPr>
            </w:pPr>
            <w:r>
              <w:rPr>
                <w:rFonts w:eastAsia="PMingLiU"/>
                <w:lang w:eastAsia="zh-TW"/>
              </w:rPr>
              <w:t>To limit the use of this feature to CA configurations where the impact is limited</w:t>
            </w:r>
          </w:p>
          <w:p w14:paraId="62E46D5F" w14:textId="3DFCCD1F" w:rsidR="00121602" w:rsidRPr="00505720" w:rsidRDefault="00505720" w:rsidP="00505720">
            <w:pPr>
              <w:pStyle w:val="ListParagraph"/>
              <w:numPr>
                <w:ilvl w:val="1"/>
                <w:numId w:val="49"/>
              </w:numPr>
              <w:overflowPunct w:val="0"/>
              <w:autoSpaceDE w:val="0"/>
              <w:autoSpaceDN w:val="0"/>
              <w:adjustRightInd w:val="0"/>
              <w:spacing w:after="120"/>
              <w:contextualSpacing w:val="0"/>
              <w:rPr>
                <w:rFonts w:eastAsia="PMingLiU"/>
                <w:lang w:val="sv-SE" w:eastAsia="zh-TW"/>
              </w:rPr>
            </w:pPr>
            <w:r>
              <w:rPr>
                <w:rFonts w:eastAsia="PMingLiU"/>
                <w:lang w:eastAsia="zh-TW"/>
              </w:rPr>
              <w:t>In the CA configurations where there is limited impact, how to further mitigate the impact by means including restricting the PCC and SCC frequency location, or restricting UE locations (e.g., the feature is not enabled when the UE is located at cell edge where wanted signal level is close to receiver sensitivity)</w:t>
            </w:r>
          </w:p>
        </w:tc>
      </w:tr>
    </w:tbl>
    <w:p w14:paraId="1849A760" w14:textId="77777777" w:rsidR="00121602" w:rsidRPr="004B4345" w:rsidRDefault="00121602" w:rsidP="00121602">
      <w:pPr>
        <w:autoSpaceDE w:val="0"/>
        <w:autoSpaceDN w:val="0"/>
        <w:adjustRightInd w:val="0"/>
        <w:jc w:val="both"/>
        <w:rPr>
          <w:color w:val="000000" w:themeColor="text1"/>
          <w:sz w:val="20"/>
          <w:szCs w:val="20"/>
        </w:rPr>
      </w:pPr>
    </w:p>
    <w:p w14:paraId="383E856B" w14:textId="03CA229F" w:rsidR="00617A62" w:rsidRDefault="008F0ADD" w:rsidP="00121602">
      <w:pPr>
        <w:rPr>
          <w:color w:val="000000" w:themeColor="text1"/>
          <w:sz w:val="20"/>
          <w:szCs w:val="20"/>
        </w:rPr>
      </w:pPr>
      <w:r>
        <w:rPr>
          <w:color w:val="000000" w:themeColor="text1"/>
          <w:sz w:val="20"/>
          <w:szCs w:val="20"/>
        </w:rPr>
        <w:t>We agree that it is possible to limit the impact for some CA configurations. For example, TDD CA configuration or FDD CA configurations that have large duplex gap would experience no or little self-interference issue</w:t>
      </w:r>
      <w:r w:rsidR="00404425">
        <w:rPr>
          <w:color w:val="000000" w:themeColor="text1"/>
          <w:sz w:val="20"/>
          <w:szCs w:val="20"/>
        </w:rPr>
        <w:t xml:space="preserve">. </w:t>
      </w:r>
      <w:r w:rsidR="00617A62">
        <w:rPr>
          <w:color w:val="000000" w:themeColor="text1"/>
          <w:sz w:val="20"/>
          <w:szCs w:val="20"/>
        </w:rPr>
        <w:t xml:space="preserve">Furthermore, in case of self-interference for FDD CA configurations, </w:t>
      </w:r>
      <w:r w:rsidR="00617A62" w:rsidRPr="00617A62">
        <w:rPr>
          <w:color w:val="000000" w:themeColor="text1"/>
          <w:sz w:val="20"/>
          <w:szCs w:val="20"/>
        </w:rPr>
        <w:t xml:space="preserve">PCC SCC Swapping </w:t>
      </w:r>
      <w:r w:rsidR="00617A62">
        <w:rPr>
          <w:color w:val="000000" w:themeColor="text1"/>
          <w:sz w:val="20"/>
          <w:szCs w:val="20"/>
        </w:rPr>
        <w:t>can be used, as copied from the TR [4]:</w:t>
      </w:r>
    </w:p>
    <w:p w14:paraId="499F289E" w14:textId="77777777" w:rsidR="00617A62" w:rsidRDefault="00617A62" w:rsidP="00121602">
      <w:pPr>
        <w:rPr>
          <w:color w:val="000000" w:themeColor="text1"/>
          <w:sz w:val="20"/>
          <w:szCs w:val="20"/>
        </w:rPr>
      </w:pPr>
    </w:p>
    <w:p w14:paraId="0AC39EC0" w14:textId="1A9E7AB4" w:rsidR="00617A62" w:rsidRDefault="00617A62" w:rsidP="00D26EB2">
      <w:pPr>
        <w:jc w:val="center"/>
        <w:rPr>
          <w:color w:val="000000" w:themeColor="text1"/>
          <w:sz w:val="20"/>
          <w:szCs w:val="20"/>
        </w:rPr>
      </w:pPr>
      <w:r>
        <w:rPr>
          <w:rFonts w:ascii="Arial" w:eastAsia="PMingLiU" w:hAnsi="Arial" w:cs="Arial"/>
          <w:noProof/>
          <w:lang w:eastAsia="zh-TW"/>
        </w:rPr>
        <w:drawing>
          <wp:inline distT="0" distB="0" distL="0" distR="0" wp14:anchorId="4CD609E1" wp14:editId="0392D88E">
            <wp:extent cx="4589780" cy="1506220"/>
            <wp:effectExtent l="0" t="0" r="1270" b="0"/>
            <wp:docPr id="34" name="圖片 34" descr="A diagram of different types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圖片 34" descr="A diagram of different types of objects&#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9780" cy="1506220"/>
                    </a:xfrm>
                    <a:prstGeom prst="rect">
                      <a:avLst/>
                    </a:prstGeom>
                    <a:noFill/>
                    <a:ln>
                      <a:noFill/>
                    </a:ln>
                  </pic:spPr>
                </pic:pic>
              </a:graphicData>
            </a:graphic>
          </wp:inline>
        </w:drawing>
      </w:r>
    </w:p>
    <w:p w14:paraId="601A9F9B" w14:textId="77777777" w:rsidR="00617A62" w:rsidRDefault="00617A62" w:rsidP="00121602">
      <w:pPr>
        <w:rPr>
          <w:color w:val="000000" w:themeColor="text1"/>
          <w:sz w:val="20"/>
          <w:szCs w:val="20"/>
        </w:rPr>
      </w:pPr>
    </w:p>
    <w:p w14:paraId="7F451B55" w14:textId="7869E947" w:rsidR="00404425" w:rsidRDefault="00404425" w:rsidP="00121602">
      <w:pPr>
        <w:rPr>
          <w:color w:val="000000" w:themeColor="text1"/>
          <w:sz w:val="20"/>
          <w:szCs w:val="20"/>
        </w:rPr>
      </w:pPr>
      <w:r>
        <w:rPr>
          <w:color w:val="000000" w:themeColor="text1"/>
          <w:sz w:val="20"/>
          <w:szCs w:val="20"/>
        </w:rPr>
        <w:t xml:space="preserve">In cases where the blocker power is not high, the overall impact of using 1 Rx RF chain would become minimal. </w:t>
      </w:r>
    </w:p>
    <w:p w14:paraId="5C8C14AB" w14:textId="77777777" w:rsidR="00404425" w:rsidRDefault="00404425" w:rsidP="00121602">
      <w:pPr>
        <w:rPr>
          <w:color w:val="000000" w:themeColor="text1"/>
          <w:sz w:val="20"/>
          <w:szCs w:val="20"/>
        </w:rPr>
      </w:pPr>
    </w:p>
    <w:p w14:paraId="3F77D4D2" w14:textId="0606385C" w:rsidR="00404425" w:rsidRDefault="00404425" w:rsidP="00121602">
      <w:pPr>
        <w:rPr>
          <w:color w:val="000000" w:themeColor="text1"/>
          <w:sz w:val="20"/>
          <w:szCs w:val="20"/>
        </w:rPr>
      </w:pPr>
      <w:r w:rsidRPr="00404425">
        <w:rPr>
          <w:color w:val="000000" w:themeColor="text1"/>
          <w:sz w:val="20"/>
          <w:szCs w:val="20"/>
        </w:rPr>
        <w:t xml:space="preserve">In the CA configurations where there is limited impact, </w:t>
      </w:r>
      <w:r>
        <w:rPr>
          <w:color w:val="000000" w:themeColor="text1"/>
          <w:sz w:val="20"/>
          <w:szCs w:val="20"/>
        </w:rPr>
        <w:t xml:space="preserve">there is also ways to mitigate the impact. For example, the network has good knowledge about whether the UE is located at the cell edge using UE L3 RSRP measurement report. Also, the UE CQI reporting can also reflect whether the UE is at the cell edge or not. In the RF analysis, the </w:t>
      </w:r>
      <w:proofErr w:type="spellStart"/>
      <w:r>
        <w:rPr>
          <w:color w:val="000000" w:themeColor="text1"/>
          <w:sz w:val="20"/>
          <w:szCs w:val="20"/>
        </w:rPr>
        <w:t>worse case</w:t>
      </w:r>
      <w:proofErr w:type="spellEnd"/>
      <w:r>
        <w:rPr>
          <w:color w:val="000000" w:themeColor="text1"/>
          <w:sz w:val="20"/>
          <w:szCs w:val="20"/>
        </w:rPr>
        <w:t xml:space="preserve"> scenario </w:t>
      </w:r>
      <w:r w:rsidRPr="00404425">
        <w:rPr>
          <w:color w:val="000000" w:themeColor="text1"/>
          <w:sz w:val="20"/>
          <w:szCs w:val="20"/>
        </w:rPr>
        <w:t>where wanted signal level is close to receiver sensitivity</w:t>
      </w:r>
      <w:r>
        <w:rPr>
          <w:color w:val="000000" w:themeColor="text1"/>
          <w:sz w:val="20"/>
          <w:szCs w:val="20"/>
        </w:rPr>
        <w:t xml:space="preserve"> is considered. Therefore, if the UE is not located at the cell edge, the impact of blocker or self-interference would become manageable. As a result, the feature of 1 Rx RF chain can be </w:t>
      </w:r>
      <w:r w:rsidR="00D516EE">
        <w:rPr>
          <w:color w:val="000000" w:themeColor="text1"/>
          <w:sz w:val="20"/>
          <w:szCs w:val="20"/>
        </w:rPr>
        <w:t xml:space="preserve">enabled </w:t>
      </w:r>
      <w:proofErr w:type="gramStart"/>
      <w:r>
        <w:rPr>
          <w:color w:val="000000" w:themeColor="text1"/>
          <w:sz w:val="20"/>
          <w:szCs w:val="20"/>
        </w:rPr>
        <w:t>as long as</w:t>
      </w:r>
      <w:proofErr w:type="gramEnd"/>
      <w:r>
        <w:rPr>
          <w:color w:val="000000" w:themeColor="text1"/>
          <w:sz w:val="20"/>
          <w:szCs w:val="20"/>
        </w:rPr>
        <w:t xml:space="preserve"> the benefit of supporting one more CC outweigh the performance degradation due to the use of 1 Rx RF chain supporting two non-contiguous CCs. </w:t>
      </w:r>
    </w:p>
    <w:p w14:paraId="047B7DFD" w14:textId="77777777" w:rsidR="00404425" w:rsidRDefault="00404425" w:rsidP="00121602">
      <w:pPr>
        <w:rPr>
          <w:color w:val="000000" w:themeColor="text1"/>
          <w:sz w:val="20"/>
          <w:szCs w:val="20"/>
        </w:rPr>
      </w:pPr>
    </w:p>
    <w:p w14:paraId="382A96E2" w14:textId="60D2C73B" w:rsidR="00404425" w:rsidRDefault="00404425" w:rsidP="00404425">
      <w:pPr>
        <w:spacing w:before="100" w:beforeAutospacing="1" w:after="100"/>
        <w:rPr>
          <w:b/>
          <w:bCs/>
          <w:i/>
          <w:iCs/>
          <w:color w:val="000000" w:themeColor="text1"/>
          <w:sz w:val="20"/>
          <w:szCs w:val="20"/>
        </w:rPr>
      </w:pPr>
      <w:r>
        <w:rPr>
          <w:b/>
          <w:bCs/>
          <w:i/>
          <w:iCs/>
          <w:color w:val="000000" w:themeColor="text1"/>
          <w:sz w:val="20"/>
          <w:szCs w:val="20"/>
        </w:rPr>
        <w:t>Observation 1</w:t>
      </w:r>
      <w:r w:rsidRPr="004B4345">
        <w:rPr>
          <w:b/>
          <w:bCs/>
          <w:i/>
          <w:iCs/>
          <w:color w:val="000000" w:themeColor="text1"/>
          <w:sz w:val="20"/>
          <w:szCs w:val="20"/>
        </w:rPr>
        <w:t xml:space="preserve">: </w:t>
      </w:r>
      <w:r>
        <w:rPr>
          <w:b/>
          <w:bCs/>
          <w:i/>
          <w:iCs/>
          <w:color w:val="000000" w:themeColor="text1"/>
          <w:sz w:val="20"/>
          <w:szCs w:val="20"/>
        </w:rPr>
        <w:t xml:space="preserve">There are ways to limit the </w:t>
      </w:r>
      <w:r w:rsidRPr="00404425">
        <w:rPr>
          <w:b/>
          <w:bCs/>
          <w:i/>
          <w:iCs/>
          <w:color w:val="000000" w:themeColor="text1"/>
          <w:sz w:val="20"/>
          <w:szCs w:val="20"/>
        </w:rPr>
        <w:t xml:space="preserve">potential impacts on the DL performance for </w:t>
      </w:r>
      <w:proofErr w:type="spellStart"/>
      <w:r>
        <w:rPr>
          <w:b/>
          <w:bCs/>
          <w:i/>
          <w:iCs/>
          <w:color w:val="000000" w:themeColor="text1"/>
          <w:sz w:val="20"/>
          <w:szCs w:val="20"/>
        </w:rPr>
        <w:t>PCell</w:t>
      </w:r>
      <w:proofErr w:type="spellEnd"/>
      <w:r w:rsidR="00C1647F">
        <w:rPr>
          <w:b/>
          <w:bCs/>
          <w:i/>
          <w:iCs/>
          <w:color w:val="000000" w:themeColor="text1"/>
          <w:sz w:val="20"/>
          <w:szCs w:val="20"/>
        </w:rPr>
        <w:t xml:space="preserve">, e.g., 1) </w:t>
      </w:r>
      <w:r w:rsidR="00C1647F" w:rsidRPr="00C1647F">
        <w:rPr>
          <w:b/>
          <w:bCs/>
          <w:i/>
          <w:iCs/>
          <w:color w:val="000000" w:themeColor="text1"/>
          <w:sz w:val="20"/>
          <w:szCs w:val="20"/>
        </w:rPr>
        <w:t>TDD CA configuration or FDD CA configurations that have large duplex gap would experience no or little self-interference issue</w:t>
      </w:r>
      <w:r w:rsidRPr="000C0906">
        <w:rPr>
          <w:b/>
          <w:bCs/>
          <w:i/>
          <w:iCs/>
          <w:color w:val="000000" w:themeColor="text1"/>
          <w:sz w:val="20"/>
          <w:szCs w:val="20"/>
        </w:rPr>
        <w:t>.</w:t>
      </w:r>
      <w:r w:rsidR="00C1647F">
        <w:rPr>
          <w:b/>
          <w:bCs/>
          <w:i/>
          <w:iCs/>
          <w:color w:val="000000" w:themeColor="text1"/>
          <w:sz w:val="20"/>
          <w:szCs w:val="20"/>
        </w:rPr>
        <w:t xml:space="preserve"> </w:t>
      </w:r>
      <w:r w:rsidR="00337E06">
        <w:rPr>
          <w:b/>
          <w:bCs/>
          <w:i/>
          <w:iCs/>
          <w:color w:val="000000" w:themeColor="text1"/>
          <w:sz w:val="20"/>
          <w:szCs w:val="20"/>
        </w:rPr>
        <w:t>2) I</w:t>
      </w:r>
      <w:r w:rsidR="00337E06" w:rsidRPr="00337E06">
        <w:rPr>
          <w:b/>
          <w:bCs/>
          <w:i/>
          <w:iCs/>
          <w:color w:val="000000" w:themeColor="text1"/>
          <w:sz w:val="20"/>
          <w:szCs w:val="20"/>
        </w:rPr>
        <w:t>n case of self-interference for FDD CA configurations, PCC SCC Swapping can be used</w:t>
      </w:r>
      <w:r w:rsidR="00337E06">
        <w:rPr>
          <w:b/>
          <w:bCs/>
          <w:i/>
          <w:iCs/>
          <w:color w:val="000000" w:themeColor="text1"/>
          <w:sz w:val="20"/>
          <w:szCs w:val="20"/>
        </w:rPr>
        <w:t>.</w:t>
      </w:r>
      <w:r w:rsidR="00337E06" w:rsidRPr="00337E06">
        <w:rPr>
          <w:b/>
          <w:bCs/>
          <w:i/>
          <w:iCs/>
          <w:color w:val="000000" w:themeColor="text1"/>
          <w:sz w:val="20"/>
          <w:szCs w:val="20"/>
        </w:rPr>
        <w:t xml:space="preserve"> </w:t>
      </w:r>
      <w:r w:rsidR="00337E06">
        <w:rPr>
          <w:b/>
          <w:bCs/>
          <w:i/>
          <w:iCs/>
          <w:color w:val="000000" w:themeColor="text1"/>
          <w:sz w:val="20"/>
          <w:szCs w:val="20"/>
        </w:rPr>
        <w:t>3</w:t>
      </w:r>
      <w:r w:rsidR="00C1647F">
        <w:rPr>
          <w:b/>
          <w:bCs/>
          <w:i/>
          <w:iCs/>
          <w:color w:val="000000" w:themeColor="text1"/>
          <w:sz w:val="20"/>
          <w:szCs w:val="20"/>
        </w:rPr>
        <w:t>) The use of 1 Rx RF chain can be enabled when the UE is not located at cell edge.</w:t>
      </w:r>
    </w:p>
    <w:p w14:paraId="568AE1C6" w14:textId="40688987" w:rsidR="00617A62" w:rsidRDefault="00617A62" w:rsidP="00404425">
      <w:pPr>
        <w:spacing w:before="100" w:beforeAutospacing="1" w:after="100"/>
        <w:rPr>
          <w:b/>
          <w:bCs/>
          <w:i/>
          <w:iCs/>
          <w:color w:val="000000" w:themeColor="text1"/>
          <w:sz w:val="20"/>
          <w:szCs w:val="20"/>
        </w:rPr>
      </w:pPr>
      <w:r>
        <w:rPr>
          <w:b/>
          <w:bCs/>
          <w:i/>
          <w:iCs/>
          <w:color w:val="000000" w:themeColor="text1"/>
          <w:sz w:val="20"/>
          <w:szCs w:val="20"/>
        </w:rPr>
        <w:t xml:space="preserve">Proposal </w:t>
      </w:r>
      <w:r w:rsidR="00217435">
        <w:rPr>
          <w:b/>
          <w:bCs/>
          <w:i/>
          <w:iCs/>
          <w:color w:val="000000" w:themeColor="text1"/>
          <w:sz w:val="20"/>
          <w:szCs w:val="20"/>
        </w:rPr>
        <w:t>3</w:t>
      </w:r>
      <w:r w:rsidRPr="004B4345">
        <w:rPr>
          <w:b/>
          <w:bCs/>
          <w:i/>
          <w:iCs/>
          <w:color w:val="000000" w:themeColor="text1"/>
          <w:sz w:val="20"/>
          <w:szCs w:val="20"/>
        </w:rPr>
        <w:t xml:space="preserve">: </w:t>
      </w:r>
      <w:r>
        <w:rPr>
          <w:b/>
          <w:bCs/>
          <w:i/>
          <w:iCs/>
          <w:color w:val="000000" w:themeColor="text1"/>
          <w:sz w:val="20"/>
          <w:szCs w:val="20"/>
        </w:rPr>
        <w:t xml:space="preserve">It is proposed to capture </w:t>
      </w:r>
      <w:r w:rsidR="00217435">
        <w:rPr>
          <w:b/>
          <w:bCs/>
          <w:i/>
          <w:iCs/>
          <w:color w:val="000000" w:themeColor="text1"/>
          <w:sz w:val="20"/>
          <w:szCs w:val="20"/>
        </w:rPr>
        <w:t xml:space="preserve">all the mitigation methods </w:t>
      </w:r>
      <w:r>
        <w:rPr>
          <w:b/>
          <w:bCs/>
          <w:i/>
          <w:iCs/>
          <w:color w:val="000000" w:themeColor="text1"/>
          <w:sz w:val="20"/>
          <w:szCs w:val="20"/>
        </w:rPr>
        <w:t>in the TR</w:t>
      </w:r>
      <w:r w:rsidR="00217435">
        <w:rPr>
          <w:b/>
          <w:bCs/>
          <w:i/>
          <w:iCs/>
          <w:color w:val="000000" w:themeColor="text1"/>
          <w:sz w:val="20"/>
          <w:szCs w:val="20"/>
        </w:rPr>
        <w:t xml:space="preserve"> to conclude the SI. How and what mitigation method to use can be further discussed in the follow-on WI.</w:t>
      </w:r>
    </w:p>
    <w:p w14:paraId="7041F5B5" w14:textId="77777777" w:rsidR="00404425" w:rsidRDefault="00404425" w:rsidP="00121602">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433D7669"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 and observations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37249AB4" w14:textId="77777777" w:rsidR="00130E71" w:rsidRPr="004B4345" w:rsidRDefault="00130E71" w:rsidP="00130E71">
      <w:pPr>
        <w:spacing w:before="100" w:beforeAutospacing="1" w:after="100"/>
        <w:rPr>
          <w:b/>
          <w:bCs/>
          <w:i/>
          <w:iCs/>
          <w:color w:val="000000" w:themeColor="text1"/>
          <w:sz w:val="20"/>
          <w:szCs w:val="20"/>
        </w:rPr>
      </w:pPr>
      <w:r w:rsidRPr="004B4345">
        <w:rPr>
          <w:b/>
          <w:bCs/>
          <w:i/>
          <w:iCs/>
          <w:color w:val="000000" w:themeColor="text1"/>
          <w:sz w:val="20"/>
          <w:szCs w:val="20"/>
        </w:rPr>
        <w:lastRenderedPageBreak/>
        <w:t>Proposal 1: It is proposed to agree that adjusted requirements for UEs supporting fragmented carriers with common RF chain architecture, if any, shall be separated from the existing requirements. A TP is needed to capture this agreement in the TR.</w:t>
      </w:r>
    </w:p>
    <w:p w14:paraId="089362B0" w14:textId="77777777" w:rsidR="00D26EB2" w:rsidRDefault="00D26EB2" w:rsidP="00D26EB2">
      <w:pPr>
        <w:spacing w:before="100" w:beforeAutospacing="1" w:after="100"/>
        <w:rPr>
          <w:b/>
          <w:bCs/>
          <w:i/>
          <w:iCs/>
          <w:color w:val="000000" w:themeColor="text1"/>
          <w:sz w:val="20"/>
          <w:szCs w:val="20"/>
        </w:rPr>
      </w:pPr>
      <w:r>
        <w:rPr>
          <w:b/>
          <w:bCs/>
          <w:i/>
          <w:iCs/>
          <w:color w:val="000000" w:themeColor="text1"/>
          <w:sz w:val="20"/>
          <w:szCs w:val="20"/>
        </w:rPr>
        <w:t>Proposal 2</w:t>
      </w:r>
      <w:r w:rsidRPr="004B4345">
        <w:rPr>
          <w:b/>
          <w:bCs/>
          <w:i/>
          <w:iCs/>
          <w:color w:val="000000" w:themeColor="text1"/>
          <w:sz w:val="20"/>
          <w:szCs w:val="20"/>
        </w:rPr>
        <w:t xml:space="preserve">: </w:t>
      </w:r>
      <w:r>
        <w:rPr>
          <w:b/>
          <w:bCs/>
          <w:i/>
          <w:iCs/>
          <w:color w:val="000000" w:themeColor="text1"/>
          <w:sz w:val="20"/>
          <w:szCs w:val="20"/>
        </w:rPr>
        <w:t>Regarding</w:t>
      </w:r>
      <w:r w:rsidRPr="00B22065">
        <w:rPr>
          <w:b/>
          <w:bCs/>
          <w:i/>
          <w:iCs/>
          <w:color w:val="000000" w:themeColor="text1"/>
          <w:sz w:val="20"/>
          <w:szCs w:val="20"/>
        </w:rPr>
        <w:t xml:space="preserve"> the triggering condition enable/disable the one Rx RF chain mode</w:t>
      </w:r>
      <w:r>
        <w:rPr>
          <w:b/>
          <w:bCs/>
          <w:i/>
          <w:iCs/>
          <w:color w:val="000000" w:themeColor="text1"/>
          <w:sz w:val="20"/>
          <w:szCs w:val="20"/>
        </w:rPr>
        <w:t>, it is proposed to:</w:t>
      </w:r>
    </w:p>
    <w:p w14:paraId="193DB390" w14:textId="77777777" w:rsidR="00D26EB2" w:rsidRDefault="00D26EB2" w:rsidP="00D26EB2">
      <w:pPr>
        <w:pStyle w:val="ListParagraph"/>
        <w:numPr>
          <w:ilvl w:val="0"/>
          <w:numId w:val="50"/>
        </w:numPr>
        <w:spacing w:before="100" w:beforeAutospacing="1" w:after="100"/>
        <w:rPr>
          <w:b/>
          <w:bCs/>
          <w:i/>
          <w:iCs/>
          <w:color w:val="000000" w:themeColor="text1"/>
          <w:sz w:val="20"/>
          <w:szCs w:val="20"/>
        </w:rPr>
      </w:pPr>
      <w:r>
        <w:rPr>
          <w:b/>
          <w:bCs/>
          <w:i/>
          <w:iCs/>
          <w:color w:val="000000" w:themeColor="text1"/>
          <w:sz w:val="20"/>
          <w:szCs w:val="20"/>
        </w:rPr>
        <w:t xml:space="preserve">Further study all the details of </w:t>
      </w:r>
      <w:r w:rsidRPr="00DC3042">
        <w:rPr>
          <w:b/>
          <w:bCs/>
          <w:i/>
          <w:iCs/>
          <w:color w:val="000000" w:themeColor="text1"/>
          <w:sz w:val="20"/>
          <w:szCs w:val="20"/>
        </w:rPr>
        <w:t xml:space="preserve">Option </w:t>
      </w:r>
      <w:r>
        <w:rPr>
          <w:b/>
          <w:bCs/>
          <w:i/>
          <w:iCs/>
          <w:color w:val="000000" w:themeColor="text1"/>
          <w:sz w:val="20"/>
          <w:szCs w:val="20"/>
        </w:rPr>
        <w:t>1 related to the questions raised above.</w:t>
      </w:r>
    </w:p>
    <w:p w14:paraId="6F1E503A" w14:textId="77777777" w:rsidR="00D26EB2" w:rsidRPr="00DC3042" w:rsidRDefault="00D26EB2" w:rsidP="00D26EB2">
      <w:pPr>
        <w:pStyle w:val="ListParagraph"/>
        <w:numPr>
          <w:ilvl w:val="0"/>
          <w:numId w:val="50"/>
        </w:numPr>
        <w:spacing w:before="100" w:beforeAutospacing="1" w:after="100"/>
        <w:rPr>
          <w:b/>
          <w:bCs/>
          <w:i/>
          <w:iCs/>
          <w:color w:val="000000" w:themeColor="text1"/>
          <w:sz w:val="20"/>
          <w:szCs w:val="20"/>
        </w:rPr>
      </w:pPr>
      <w:r>
        <w:rPr>
          <w:b/>
          <w:bCs/>
          <w:i/>
          <w:iCs/>
          <w:color w:val="000000" w:themeColor="text1"/>
          <w:sz w:val="20"/>
          <w:szCs w:val="20"/>
        </w:rPr>
        <w:t>Adopt Option 2 as a viable option.</w:t>
      </w:r>
    </w:p>
    <w:p w14:paraId="62622EDA" w14:textId="77777777" w:rsidR="00217435" w:rsidRDefault="00217435" w:rsidP="00217435">
      <w:pPr>
        <w:spacing w:before="100" w:beforeAutospacing="1" w:after="100"/>
        <w:rPr>
          <w:b/>
          <w:bCs/>
          <w:i/>
          <w:iCs/>
          <w:color w:val="000000" w:themeColor="text1"/>
          <w:sz w:val="20"/>
          <w:szCs w:val="20"/>
        </w:rPr>
      </w:pPr>
      <w:r>
        <w:rPr>
          <w:b/>
          <w:bCs/>
          <w:i/>
          <w:iCs/>
          <w:color w:val="000000" w:themeColor="text1"/>
          <w:sz w:val="20"/>
          <w:szCs w:val="20"/>
        </w:rPr>
        <w:t>Observation 1</w:t>
      </w:r>
      <w:r w:rsidRPr="004B4345">
        <w:rPr>
          <w:b/>
          <w:bCs/>
          <w:i/>
          <w:iCs/>
          <w:color w:val="000000" w:themeColor="text1"/>
          <w:sz w:val="20"/>
          <w:szCs w:val="20"/>
        </w:rPr>
        <w:t xml:space="preserve">: </w:t>
      </w:r>
      <w:r>
        <w:rPr>
          <w:b/>
          <w:bCs/>
          <w:i/>
          <w:iCs/>
          <w:color w:val="000000" w:themeColor="text1"/>
          <w:sz w:val="20"/>
          <w:szCs w:val="20"/>
        </w:rPr>
        <w:t xml:space="preserve">There are ways to limit the </w:t>
      </w:r>
      <w:r w:rsidRPr="00404425">
        <w:rPr>
          <w:b/>
          <w:bCs/>
          <w:i/>
          <w:iCs/>
          <w:color w:val="000000" w:themeColor="text1"/>
          <w:sz w:val="20"/>
          <w:szCs w:val="20"/>
        </w:rPr>
        <w:t xml:space="preserve">potential impacts on the DL performance for </w:t>
      </w:r>
      <w:proofErr w:type="spellStart"/>
      <w:r>
        <w:rPr>
          <w:b/>
          <w:bCs/>
          <w:i/>
          <w:iCs/>
          <w:color w:val="000000" w:themeColor="text1"/>
          <w:sz w:val="20"/>
          <w:szCs w:val="20"/>
        </w:rPr>
        <w:t>PCell</w:t>
      </w:r>
      <w:proofErr w:type="spellEnd"/>
      <w:r>
        <w:rPr>
          <w:b/>
          <w:bCs/>
          <w:i/>
          <w:iCs/>
          <w:color w:val="000000" w:themeColor="text1"/>
          <w:sz w:val="20"/>
          <w:szCs w:val="20"/>
        </w:rPr>
        <w:t xml:space="preserve">, e.g., 1) </w:t>
      </w:r>
      <w:r w:rsidRPr="00C1647F">
        <w:rPr>
          <w:b/>
          <w:bCs/>
          <w:i/>
          <w:iCs/>
          <w:color w:val="000000" w:themeColor="text1"/>
          <w:sz w:val="20"/>
          <w:szCs w:val="20"/>
        </w:rPr>
        <w:t>TDD CA configuration or FDD CA configurations that have large duplex gap would experience no or little self-interference issue</w:t>
      </w:r>
      <w:r w:rsidRPr="000C0906">
        <w:rPr>
          <w:b/>
          <w:bCs/>
          <w:i/>
          <w:iCs/>
          <w:color w:val="000000" w:themeColor="text1"/>
          <w:sz w:val="20"/>
          <w:szCs w:val="20"/>
        </w:rPr>
        <w:t>.</w:t>
      </w:r>
      <w:r>
        <w:rPr>
          <w:b/>
          <w:bCs/>
          <w:i/>
          <w:iCs/>
          <w:color w:val="000000" w:themeColor="text1"/>
          <w:sz w:val="20"/>
          <w:szCs w:val="20"/>
        </w:rPr>
        <w:t xml:space="preserve"> 2) I</w:t>
      </w:r>
      <w:r w:rsidRPr="00337E06">
        <w:rPr>
          <w:b/>
          <w:bCs/>
          <w:i/>
          <w:iCs/>
          <w:color w:val="000000" w:themeColor="text1"/>
          <w:sz w:val="20"/>
          <w:szCs w:val="20"/>
        </w:rPr>
        <w:t>n case of self-interference for FDD CA configurations, PCC SCC Swapping can be used</w:t>
      </w:r>
      <w:r>
        <w:rPr>
          <w:b/>
          <w:bCs/>
          <w:i/>
          <w:iCs/>
          <w:color w:val="000000" w:themeColor="text1"/>
          <w:sz w:val="20"/>
          <w:szCs w:val="20"/>
        </w:rPr>
        <w:t>.</w:t>
      </w:r>
      <w:r w:rsidRPr="00337E06">
        <w:rPr>
          <w:b/>
          <w:bCs/>
          <w:i/>
          <w:iCs/>
          <w:color w:val="000000" w:themeColor="text1"/>
          <w:sz w:val="20"/>
          <w:szCs w:val="20"/>
        </w:rPr>
        <w:t xml:space="preserve"> </w:t>
      </w:r>
      <w:r>
        <w:rPr>
          <w:b/>
          <w:bCs/>
          <w:i/>
          <w:iCs/>
          <w:color w:val="000000" w:themeColor="text1"/>
          <w:sz w:val="20"/>
          <w:szCs w:val="20"/>
        </w:rPr>
        <w:t>3) The use of 1 Rx RF chain can be enabled when the UE is not located at cell edge.</w:t>
      </w:r>
    </w:p>
    <w:p w14:paraId="6CF5DD00" w14:textId="7DA866A3" w:rsidR="00DD67E6" w:rsidRDefault="00217435" w:rsidP="00DD67E6">
      <w:pPr>
        <w:spacing w:before="100" w:beforeAutospacing="1" w:after="100"/>
        <w:rPr>
          <w:b/>
          <w:bCs/>
          <w:i/>
          <w:iCs/>
          <w:color w:val="000000" w:themeColor="text1"/>
          <w:sz w:val="20"/>
          <w:szCs w:val="20"/>
        </w:rPr>
      </w:pPr>
      <w:r>
        <w:rPr>
          <w:b/>
          <w:bCs/>
          <w:i/>
          <w:iCs/>
          <w:color w:val="000000" w:themeColor="text1"/>
          <w:sz w:val="20"/>
          <w:szCs w:val="20"/>
        </w:rPr>
        <w:t>Proposal 3</w:t>
      </w:r>
      <w:r w:rsidRPr="004B4345">
        <w:rPr>
          <w:b/>
          <w:bCs/>
          <w:i/>
          <w:iCs/>
          <w:color w:val="000000" w:themeColor="text1"/>
          <w:sz w:val="20"/>
          <w:szCs w:val="20"/>
        </w:rPr>
        <w:t xml:space="preserve">: </w:t>
      </w:r>
      <w:r>
        <w:rPr>
          <w:b/>
          <w:bCs/>
          <w:i/>
          <w:iCs/>
          <w:color w:val="000000" w:themeColor="text1"/>
          <w:sz w:val="20"/>
          <w:szCs w:val="20"/>
        </w:rPr>
        <w:t>It is proposed to capture all the mitigation methods in the TR to conclude the SI. How and what mitigation method to use can be further discussed in the follow-on WI</w:t>
      </w:r>
      <w:r w:rsidR="00DD67E6">
        <w:rPr>
          <w:b/>
          <w:bCs/>
          <w:i/>
          <w:iCs/>
          <w:color w:val="000000" w:themeColor="text1"/>
          <w:sz w:val="20"/>
          <w:szCs w:val="20"/>
        </w:rPr>
        <w:t>.</w:t>
      </w: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10335E92" w14:textId="280DC156" w:rsidR="00821AEF" w:rsidRDefault="00C93538" w:rsidP="00276EE4">
      <w:pPr>
        <w:pStyle w:val="EX"/>
        <w:rPr>
          <w:color w:val="000000" w:themeColor="text1"/>
          <w:sz w:val="20"/>
          <w:szCs w:val="20"/>
        </w:rPr>
      </w:pPr>
      <w:bookmarkStart w:id="14" w:name="_Ref31651909"/>
      <w:bookmarkStart w:id="15" w:name="_Ref13820109"/>
      <w:r w:rsidRPr="004B4345">
        <w:rPr>
          <w:color w:val="000000" w:themeColor="text1"/>
          <w:sz w:val="20"/>
          <w:szCs w:val="20"/>
        </w:rPr>
        <w:t>RP‑24</w:t>
      </w:r>
      <w:r w:rsidR="00650EB8" w:rsidRPr="004B4345">
        <w:rPr>
          <w:color w:val="000000" w:themeColor="text1"/>
          <w:sz w:val="20"/>
          <w:szCs w:val="20"/>
        </w:rPr>
        <w:t>1669</w:t>
      </w:r>
      <w:r w:rsidR="00821AEF" w:rsidRPr="004B4345">
        <w:rPr>
          <w:color w:val="000000" w:themeColor="text1"/>
          <w:sz w:val="20"/>
          <w:szCs w:val="20"/>
        </w:rPr>
        <w:t>, "</w:t>
      </w:r>
      <w:r w:rsidR="00650EB8" w:rsidRPr="004B4345">
        <w:rPr>
          <w:color w:val="000000" w:themeColor="text1"/>
          <w:sz w:val="20"/>
          <w:szCs w:val="20"/>
        </w:rPr>
        <w:t>New SID: Study on NR FR1 DL Fragmented Carriers</w:t>
      </w:r>
      <w:r w:rsidRPr="004B4345">
        <w:rPr>
          <w:color w:val="000000" w:themeColor="text1"/>
          <w:sz w:val="20"/>
          <w:szCs w:val="20"/>
        </w:rPr>
        <w:t>,</w:t>
      </w:r>
      <w:r w:rsidR="00821AEF" w:rsidRPr="004B4345">
        <w:rPr>
          <w:color w:val="000000" w:themeColor="text1"/>
          <w:sz w:val="20"/>
          <w:szCs w:val="20"/>
        </w:rPr>
        <w:t xml:space="preserve">" </w:t>
      </w:r>
      <w:bookmarkEnd w:id="14"/>
      <w:r w:rsidR="00650EB8" w:rsidRPr="004B4345">
        <w:rPr>
          <w:color w:val="000000" w:themeColor="text1"/>
          <w:sz w:val="20"/>
          <w:szCs w:val="20"/>
        </w:rPr>
        <w:t>MediaTek</w:t>
      </w:r>
    </w:p>
    <w:p w14:paraId="214F31CE" w14:textId="232485FB" w:rsidR="00622B85" w:rsidRPr="009F1BD4" w:rsidRDefault="009F1BD4" w:rsidP="009F1BD4">
      <w:pPr>
        <w:pStyle w:val="EX"/>
        <w:rPr>
          <w:color w:val="000000" w:themeColor="text1"/>
          <w:sz w:val="20"/>
          <w:szCs w:val="20"/>
        </w:rPr>
      </w:pPr>
      <w:r w:rsidRPr="008903F5">
        <w:rPr>
          <w:color w:val="000000" w:themeColor="text1"/>
          <w:sz w:val="20"/>
          <w:szCs w:val="20"/>
        </w:rPr>
        <w:t>R4-2</w:t>
      </w:r>
      <w:r w:rsidR="00467C3C">
        <w:rPr>
          <w:color w:val="000000" w:themeColor="text1"/>
          <w:sz w:val="20"/>
          <w:szCs w:val="20"/>
        </w:rPr>
        <w:t>505109</w:t>
      </w:r>
      <w:r w:rsidRPr="004B4345">
        <w:rPr>
          <w:color w:val="000000" w:themeColor="text1"/>
          <w:sz w:val="20"/>
          <w:szCs w:val="20"/>
        </w:rPr>
        <w:t>, "</w:t>
      </w:r>
      <w:r w:rsidRPr="009F1BD4">
        <w:rPr>
          <w:color w:val="000000" w:themeColor="text1"/>
          <w:sz w:val="20"/>
          <w:szCs w:val="20"/>
        </w:rPr>
        <w:t xml:space="preserve">WF on NR FR1 DL fragmented </w:t>
      </w:r>
      <w:proofErr w:type="gramStart"/>
      <w:r w:rsidRPr="009F1BD4">
        <w:rPr>
          <w:color w:val="000000" w:themeColor="text1"/>
          <w:sz w:val="20"/>
          <w:szCs w:val="20"/>
        </w:rPr>
        <w:t>carriers</w:t>
      </w:r>
      <w:proofErr w:type="gramEnd"/>
      <w:r w:rsidRPr="009F1BD4">
        <w:rPr>
          <w:color w:val="000000" w:themeColor="text1"/>
          <w:sz w:val="20"/>
          <w:szCs w:val="20"/>
        </w:rPr>
        <w:t xml:space="preserve"> study</w:t>
      </w:r>
      <w:r w:rsidRPr="004B4345">
        <w:rPr>
          <w:color w:val="000000" w:themeColor="text1"/>
          <w:sz w:val="20"/>
          <w:szCs w:val="20"/>
        </w:rPr>
        <w:t xml:space="preserve">," </w:t>
      </w:r>
      <w:r w:rsidR="00467C3C" w:rsidRPr="00467C3C">
        <w:rPr>
          <w:color w:val="000000" w:themeColor="text1"/>
          <w:sz w:val="20"/>
          <w:szCs w:val="20"/>
        </w:rPr>
        <w:t>Moderator (</w:t>
      </w:r>
      <w:proofErr w:type="spellStart"/>
      <w:r w:rsidR="00467C3C" w:rsidRPr="00467C3C">
        <w:rPr>
          <w:color w:val="000000" w:themeColor="text1"/>
          <w:sz w:val="20"/>
          <w:szCs w:val="20"/>
        </w:rPr>
        <w:t>Mediatek</w:t>
      </w:r>
      <w:proofErr w:type="spellEnd"/>
      <w:r w:rsidR="00467C3C" w:rsidRPr="00467C3C">
        <w:rPr>
          <w:color w:val="000000" w:themeColor="text1"/>
          <w:sz w:val="20"/>
          <w:szCs w:val="20"/>
        </w:rPr>
        <w:t xml:space="preserve"> Inc.), Apple, Qualcomm</w:t>
      </w:r>
    </w:p>
    <w:bookmarkEnd w:id="0"/>
    <w:bookmarkEnd w:id="15"/>
    <w:p w14:paraId="16445F87" w14:textId="0F0F1D28" w:rsidR="005F613D" w:rsidRDefault="006B57B1" w:rsidP="00DC5AD1">
      <w:pPr>
        <w:pStyle w:val="EX"/>
        <w:rPr>
          <w:color w:val="000000" w:themeColor="text1"/>
          <w:sz w:val="20"/>
          <w:szCs w:val="20"/>
        </w:rPr>
      </w:pPr>
      <w:r w:rsidRPr="004B4345">
        <w:rPr>
          <w:color w:val="000000" w:themeColor="text1"/>
          <w:sz w:val="20"/>
          <w:szCs w:val="20"/>
        </w:rPr>
        <w:t>R4-2</w:t>
      </w:r>
      <w:r>
        <w:rPr>
          <w:color w:val="000000" w:themeColor="text1"/>
          <w:sz w:val="20"/>
          <w:szCs w:val="20"/>
        </w:rPr>
        <w:t>50</w:t>
      </w:r>
      <w:r w:rsidR="006B3D08">
        <w:rPr>
          <w:color w:val="000000" w:themeColor="text1"/>
          <w:sz w:val="20"/>
          <w:szCs w:val="20"/>
        </w:rPr>
        <w:t>4451</w:t>
      </w:r>
      <w:r w:rsidRPr="004B4345">
        <w:rPr>
          <w:color w:val="000000" w:themeColor="text1"/>
          <w:sz w:val="20"/>
          <w:szCs w:val="20"/>
        </w:rPr>
        <w:t>, "</w:t>
      </w:r>
      <w:r w:rsidRPr="006B57B1">
        <w:rPr>
          <w:color w:val="000000" w:themeColor="text1"/>
          <w:sz w:val="20"/>
          <w:szCs w:val="20"/>
        </w:rPr>
        <w:t>On UE RF requirements for fragmented carriers</w:t>
      </w:r>
      <w:r w:rsidRPr="004B4345">
        <w:rPr>
          <w:color w:val="000000" w:themeColor="text1"/>
          <w:sz w:val="20"/>
          <w:szCs w:val="20"/>
        </w:rPr>
        <w:t xml:space="preserve">," </w:t>
      </w:r>
      <w:r>
        <w:rPr>
          <w:color w:val="000000" w:themeColor="text1"/>
          <w:sz w:val="20"/>
          <w:szCs w:val="20"/>
        </w:rPr>
        <w:t>Apple</w:t>
      </w:r>
    </w:p>
    <w:p w14:paraId="77CBE077" w14:textId="30FE7706" w:rsidR="00617A62" w:rsidRPr="00DC5AD1" w:rsidRDefault="00617A62" w:rsidP="00DC5AD1">
      <w:pPr>
        <w:pStyle w:val="EX"/>
        <w:rPr>
          <w:color w:val="000000" w:themeColor="text1"/>
          <w:sz w:val="20"/>
          <w:szCs w:val="20"/>
        </w:rPr>
      </w:pPr>
      <w:r>
        <w:rPr>
          <w:color w:val="000000" w:themeColor="text1"/>
          <w:sz w:val="20"/>
          <w:szCs w:val="20"/>
        </w:rPr>
        <w:t>TR 38.755</w:t>
      </w:r>
    </w:p>
    <w:sectPr w:rsidR="00617A62" w:rsidRPr="00DC5AD1" w:rsidSect="00114E2C">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A3C7C" w14:textId="77777777" w:rsidR="00B968D6" w:rsidRDefault="00B968D6">
      <w:r>
        <w:separator/>
      </w:r>
    </w:p>
  </w:endnote>
  <w:endnote w:type="continuationSeparator" w:id="0">
    <w:p w14:paraId="6D509973" w14:textId="77777777" w:rsidR="00B968D6" w:rsidRDefault="00B96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EA60F" w14:textId="77777777" w:rsidR="00B968D6" w:rsidRDefault="00B968D6">
      <w:r>
        <w:separator/>
      </w:r>
    </w:p>
  </w:footnote>
  <w:footnote w:type="continuationSeparator" w:id="0">
    <w:p w14:paraId="72C4F30D" w14:textId="77777777" w:rsidR="00B968D6" w:rsidRDefault="00B96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836B9"/>
    <w:multiLevelType w:val="hybridMultilevel"/>
    <w:tmpl w:val="310C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E97629"/>
    <w:multiLevelType w:val="hybridMultilevel"/>
    <w:tmpl w:val="A4E678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4"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05B6118"/>
    <w:multiLevelType w:val="hybridMultilevel"/>
    <w:tmpl w:val="65722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1" w15:restartNumberingAfterBreak="0">
    <w:nsid w:val="6D43754F"/>
    <w:multiLevelType w:val="hybridMultilevel"/>
    <w:tmpl w:val="3ADA1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783209E"/>
    <w:multiLevelType w:val="hybridMultilevel"/>
    <w:tmpl w:val="F1F84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320681"/>
    <w:multiLevelType w:val="hybridMultilevel"/>
    <w:tmpl w:val="856614F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8"/>
  </w:num>
  <w:num w:numId="5" w16cid:durableId="1501116029">
    <w:abstractNumId w:val="3"/>
  </w:num>
  <w:num w:numId="6" w16cid:durableId="1775780724">
    <w:abstractNumId w:val="3"/>
  </w:num>
  <w:num w:numId="7" w16cid:durableId="2004430155">
    <w:abstractNumId w:val="20"/>
  </w:num>
  <w:num w:numId="8" w16cid:durableId="820000239">
    <w:abstractNumId w:val="6"/>
  </w:num>
  <w:num w:numId="9" w16cid:durableId="1418207271">
    <w:abstractNumId w:val="25"/>
  </w:num>
  <w:num w:numId="10" w16cid:durableId="1583371418">
    <w:abstractNumId w:val="36"/>
  </w:num>
  <w:num w:numId="11" w16cid:durableId="654532386">
    <w:abstractNumId w:val="13"/>
  </w:num>
  <w:num w:numId="12" w16cid:durableId="1304584639">
    <w:abstractNumId w:val="11"/>
  </w:num>
  <w:num w:numId="13" w16cid:durableId="721171787">
    <w:abstractNumId w:val="9"/>
  </w:num>
  <w:num w:numId="14" w16cid:durableId="1592349769">
    <w:abstractNumId w:val="35"/>
  </w:num>
  <w:num w:numId="15" w16cid:durableId="278998918">
    <w:abstractNumId w:val="16"/>
  </w:num>
  <w:num w:numId="16" w16cid:durableId="434713335">
    <w:abstractNumId w:val="32"/>
  </w:num>
  <w:num w:numId="17" w16cid:durableId="1786650561">
    <w:abstractNumId w:val="17"/>
  </w:num>
  <w:num w:numId="18" w16cid:durableId="119229966">
    <w:abstractNumId w:val="7"/>
  </w:num>
  <w:num w:numId="19" w16cid:durableId="773282714">
    <w:abstractNumId w:val="22"/>
  </w:num>
  <w:num w:numId="20" w16cid:durableId="1943295931">
    <w:abstractNumId w:val="1"/>
  </w:num>
  <w:num w:numId="21" w16cid:durableId="721640857">
    <w:abstractNumId w:val="43"/>
  </w:num>
  <w:num w:numId="22" w16cid:durableId="1167212164">
    <w:abstractNumId w:val="45"/>
  </w:num>
  <w:num w:numId="23" w16cid:durableId="240023206">
    <w:abstractNumId w:val="23"/>
  </w:num>
  <w:num w:numId="24" w16cid:durableId="191648044">
    <w:abstractNumId w:val="12"/>
  </w:num>
  <w:num w:numId="25" w16cid:durableId="473066965">
    <w:abstractNumId w:val="21"/>
  </w:num>
  <w:num w:numId="26" w16cid:durableId="1489638411">
    <w:abstractNumId w:val="19"/>
  </w:num>
  <w:num w:numId="27" w16cid:durableId="1422525457">
    <w:abstractNumId w:val="18"/>
  </w:num>
  <w:num w:numId="28" w16cid:durableId="653946618">
    <w:abstractNumId w:val="4"/>
  </w:num>
  <w:num w:numId="29" w16cid:durableId="1543327048">
    <w:abstractNumId w:val="46"/>
  </w:num>
  <w:num w:numId="30" w16cid:durableId="991716118">
    <w:abstractNumId w:val="14"/>
  </w:num>
  <w:num w:numId="31" w16cid:durableId="737675157">
    <w:abstractNumId w:val="15"/>
  </w:num>
  <w:num w:numId="32" w16cid:durableId="526335178">
    <w:abstractNumId w:val="10"/>
  </w:num>
  <w:num w:numId="33" w16cid:durableId="557739517">
    <w:abstractNumId w:val="24"/>
  </w:num>
  <w:num w:numId="34" w16cid:durableId="1264847130">
    <w:abstractNumId w:val="40"/>
  </w:num>
  <w:num w:numId="35" w16cid:durableId="371812856">
    <w:abstractNumId w:val="26"/>
  </w:num>
  <w:num w:numId="36" w16cid:durableId="1489981921">
    <w:abstractNumId w:val="33"/>
  </w:num>
  <w:num w:numId="37" w16cid:durableId="612204437">
    <w:abstractNumId w:val="29"/>
  </w:num>
  <w:num w:numId="38" w16cid:durableId="6299148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34"/>
  </w:num>
  <w:num w:numId="40" w16cid:durableId="1103039994">
    <w:abstractNumId w:val="31"/>
  </w:num>
  <w:num w:numId="41" w16cid:durableId="606161233">
    <w:abstractNumId w:val="8"/>
  </w:num>
  <w:num w:numId="42" w16cid:durableId="377362836">
    <w:abstractNumId w:val="5"/>
  </w:num>
  <w:num w:numId="43" w16cid:durableId="1526678661">
    <w:abstractNumId w:val="39"/>
  </w:num>
  <w:num w:numId="44" w16cid:durableId="1584561220">
    <w:abstractNumId w:val="41"/>
  </w:num>
  <w:num w:numId="45" w16cid:durableId="1568345534">
    <w:abstractNumId w:val="44"/>
  </w:num>
  <w:num w:numId="46" w16cid:durableId="1689335221">
    <w:abstractNumId w:val="28"/>
  </w:num>
  <w:num w:numId="47" w16cid:durableId="77220480">
    <w:abstractNumId w:val="37"/>
  </w:num>
  <w:num w:numId="48" w16cid:durableId="1822648281">
    <w:abstractNumId w:val="27"/>
  </w:num>
  <w:num w:numId="49" w16cid:durableId="73360549">
    <w:abstractNumId w:val="30"/>
  </w:num>
  <w:num w:numId="50" w16cid:durableId="1136603505">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22507"/>
    <w:rsid w:val="000262F6"/>
    <w:rsid w:val="00026BD3"/>
    <w:rsid w:val="00027463"/>
    <w:rsid w:val="00027A50"/>
    <w:rsid w:val="00033397"/>
    <w:rsid w:val="00034883"/>
    <w:rsid w:val="00040095"/>
    <w:rsid w:val="000438C2"/>
    <w:rsid w:val="00046768"/>
    <w:rsid w:val="0004681A"/>
    <w:rsid w:val="00051834"/>
    <w:rsid w:val="000528BC"/>
    <w:rsid w:val="0005477E"/>
    <w:rsid w:val="00054A22"/>
    <w:rsid w:val="00060F87"/>
    <w:rsid w:val="00062023"/>
    <w:rsid w:val="00063A26"/>
    <w:rsid w:val="000655A6"/>
    <w:rsid w:val="00072EE7"/>
    <w:rsid w:val="00077697"/>
    <w:rsid w:val="00080512"/>
    <w:rsid w:val="00082A83"/>
    <w:rsid w:val="0009500A"/>
    <w:rsid w:val="00096CD8"/>
    <w:rsid w:val="000A365D"/>
    <w:rsid w:val="000A46CB"/>
    <w:rsid w:val="000A6245"/>
    <w:rsid w:val="000A68F3"/>
    <w:rsid w:val="000B4E6A"/>
    <w:rsid w:val="000B7599"/>
    <w:rsid w:val="000C0906"/>
    <w:rsid w:val="000C360A"/>
    <w:rsid w:val="000C47C3"/>
    <w:rsid w:val="000D08EF"/>
    <w:rsid w:val="000D2AB6"/>
    <w:rsid w:val="000D2C4B"/>
    <w:rsid w:val="000D58AB"/>
    <w:rsid w:val="000D7878"/>
    <w:rsid w:val="000E2674"/>
    <w:rsid w:val="000E3702"/>
    <w:rsid w:val="000E5696"/>
    <w:rsid w:val="000E6132"/>
    <w:rsid w:val="000F1D2A"/>
    <w:rsid w:val="000F2378"/>
    <w:rsid w:val="000F3400"/>
    <w:rsid w:val="000F42F7"/>
    <w:rsid w:val="000F4BE8"/>
    <w:rsid w:val="000F5D71"/>
    <w:rsid w:val="00101278"/>
    <w:rsid w:val="00101EB9"/>
    <w:rsid w:val="00104BC6"/>
    <w:rsid w:val="001117B3"/>
    <w:rsid w:val="00112A20"/>
    <w:rsid w:val="00112D80"/>
    <w:rsid w:val="00114E2C"/>
    <w:rsid w:val="00121602"/>
    <w:rsid w:val="00125033"/>
    <w:rsid w:val="00130B69"/>
    <w:rsid w:val="00130E71"/>
    <w:rsid w:val="001319D7"/>
    <w:rsid w:val="00133525"/>
    <w:rsid w:val="00134E23"/>
    <w:rsid w:val="00134F65"/>
    <w:rsid w:val="00135619"/>
    <w:rsid w:val="00152010"/>
    <w:rsid w:val="00153E23"/>
    <w:rsid w:val="00155EA5"/>
    <w:rsid w:val="001613D8"/>
    <w:rsid w:val="001620A7"/>
    <w:rsid w:val="00162A8A"/>
    <w:rsid w:val="00165302"/>
    <w:rsid w:val="00165DE1"/>
    <w:rsid w:val="00171166"/>
    <w:rsid w:val="0017234B"/>
    <w:rsid w:val="00180253"/>
    <w:rsid w:val="00182F98"/>
    <w:rsid w:val="001879A0"/>
    <w:rsid w:val="0019040A"/>
    <w:rsid w:val="00191964"/>
    <w:rsid w:val="00193F04"/>
    <w:rsid w:val="001A1513"/>
    <w:rsid w:val="001A4201"/>
    <w:rsid w:val="001A4C42"/>
    <w:rsid w:val="001C21C3"/>
    <w:rsid w:val="001D02C2"/>
    <w:rsid w:val="001D0D15"/>
    <w:rsid w:val="001D3883"/>
    <w:rsid w:val="001D69B8"/>
    <w:rsid w:val="001D787E"/>
    <w:rsid w:val="001E56AE"/>
    <w:rsid w:val="001E6A20"/>
    <w:rsid w:val="001E78C8"/>
    <w:rsid w:val="001F0C1D"/>
    <w:rsid w:val="001F1132"/>
    <w:rsid w:val="001F168B"/>
    <w:rsid w:val="00200761"/>
    <w:rsid w:val="00210943"/>
    <w:rsid w:val="002110E6"/>
    <w:rsid w:val="00211302"/>
    <w:rsid w:val="00217435"/>
    <w:rsid w:val="00217AB6"/>
    <w:rsid w:val="00220D93"/>
    <w:rsid w:val="00223E60"/>
    <w:rsid w:val="00224531"/>
    <w:rsid w:val="00224D35"/>
    <w:rsid w:val="00225E3F"/>
    <w:rsid w:val="0023088C"/>
    <w:rsid w:val="002347A2"/>
    <w:rsid w:val="002419B9"/>
    <w:rsid w:val="0024741D"/>
    <w:rsid w:val="00247926"/>
    <w:rsid w:val="00253356"/>
    <w:rsid w:val="00254E0F"/>
    <w:rsid w:val="00255247"/>
    <w:rsid w:val="002557C8"/>
    <w:rsid w:val="00257A99"/>
    <w:rsid w:val="002600B9"/>
    <w:rsid w:val="00261DE3"/>
    <w:rsid w:val="00262167"/>
    <w:rsid w:val="00264863"/>
    <w:rsid w:val="002654F1"/>
    <w:rsid w:val="002675F0"/>
    <w:rsid w:val="00276EE4"/>
    <w:rsid w:val="002808D2"/>
    <w:rsid w:val="00281AB7"/>
    <w:rsid w:val="00285094"/>
    <w:rsid w:val="002868F0"/>
    <w:rsid w:val="00287B8F"/>
    <w:rsid w:val="00292223"/>
    <w:rsid w:val="00295219"/>
    <w:rsid w:val="002A1D5F"/>
    <w:rsid w:val="002A4E8C"/>
    <w:rsid w:val="002A5644"/>
    <w:rsid w:val="002A7133"/>
    <w:rsid w:val="002B2D3F"/>
    <w:rsid w:val="002B378B"/>
    <w:rsid w:val="002B6339"/>
    <w:rsid w:val="002D16F1"/>
    <w:rsid w:val="002D22D9"/>
    <w:rsid w:val="002D4863"/>
    <w:rsid w:val="002D56F3"/>
    <w:rsid w:val="002D6F19"/>
    <w:rsid w:val="002E00EE"/>
    <w:rsid w:val="002F1AB0"/>
    <w:rsid w:val="002F21F4"/>
    <w:rsid w:val="002F5216"/>
    <w:rsid w:val="00300ACF"/>
    <w:rsid w:val="00300BA9"/>
    <w:rsid w:val="00301868"/>
    <w:rsid w:val="00303F37"/>
    <w:rsid w:val="003046F8"/>
    <w:rsid w:val="00305D70"/>
    <w:rsid w:val="00307031"/>
    <w:rsid w:val="003107C2"/>
    <w:rsid w:val="00313A57"/>
    <w:rsid w:val="003172DC"/>
    <w:rsid w:val="0032001C"/>
    <w:rsid w:val="00324314"/>
    <w:rsid w:val="003311CA"/>
    <w:rsid w:val="00333996"/>
    <w:rsid w:val="003342C2"/>
    <w:rsid w:val="003348D2"/>
    <w:rsid w:val="00335E52"/>
    <w:rsid w:val="0033606D"/>
    <w:rsid w:val="00336438"/>
    <w:rsid w:val="0033652B"/>
    <w:rsid w:val="003378AE"/>
    <w:rsid w:val="00337E06"/>
    <w:rsid w:val="0034052F"/>
    <w:rsid w:val="00340CDF"/>
    <w:rsid w:val="0034273B"/>
    <w:rsid w:val="00345425"/>
    <w:rsid w:val="0034735C"/>
    <w:rsid w:val="0035000F"/>
    <w:rsid w:val="003523D8"/>
    <w:rsid w:val="0035462D"/>
    <w:rsid w:val="00356ADD"/>
    <w:rsid w:val="00357075"/>
    <w:rsid w:val="003650C3"/>
    <w:rsid w:val="0036620E"/>
    <w:rsid w:val="00370A9A"/>
    <w:rsid w:val="00371558"/>
    <w:rsid w:val="0037264F"/>
    <w:rsid w:val="00374E2E"/>
    <w:rsid w:val="003765B8"/>
    <w:rsid w:val="00384F83"/>
    <w:rsid w:val="00392336"/>
    <w:rsid w:val="003927A1"/>
    <w:rsid w:val="00392980"/>
    <w:rsid w:val="003A0483"/>
    <w:rsid w:val="003A408A"/>
    <w:rsid w:val="003B264E"/>
    <w:rsid w:val="003B4652"/>
    <w:rsid w:val="003B662D"/>
    <w:rsid w:val="003C0DEE"/>
    <w:rsid w:val="003C208D"/>
    <w:rsid w:val="003C257C"/>
    <w:rsid w:val="003C3971"/>
    <w:rsid w:val="003C3C9E"/>
    <w:rsid w:val="003C4D69"/>
    <w:rsid w:val="003D12B4"/>
    <w:rsid w:val="003D176F"/>
    <w:rsid w:val="003D37E2"/>
    <w:rsid w:val="003D4522"/>
    <w:rsid w:val="003E2C78"/>
    <w:rsid w:val="003E3139"/>
    <w:rsid w:val="003E7753"/>
    <w:rsid w:val="003F07E3"/>
    <w:rsid w:val="003F5675"/>
    <w:rsid w:val="003F6793"/>
    <w:rsid w:val="0040110C"/>
    <w:rsid w:val="0040183E"/>
    <w:rsid w:val="00402D6C"/>
    <w:rsid w:val="00404425"/>
    <w:rsid w:val="0041089F"/>
    <w:rsid w:val="00412687"/>
    <w:rsid w:val="004165BB"/>
    <w:rsid w:val="00423334"/>
    <w:rsid w:val="00424397"/>
    <w:rsid w:val="0042630D"/>
    <w:rsid w:val="0042668D"/>
    <w:rsid w:val="004273BD"/>
    <w:rsid w:val="00430001"/>
    <w:rsid w:val="004323AE"/>
    <w:rsid w:val="004345EC"/>
    <w:rsid w:val="00434879"/>
    <w:rsid w:val="0043539B"/>
    <w:rsid w:val="00435B44"/>
    <w:rsid w:val="004406A5"/>
    <w:rsid w:val="00442E80"/>
    <w:rsid w:val="00443B1F"/>
    <w:rsid w:val="004454A5"/>
    <w:rsid w:val="00445952"/>
    <w:rsid w:val="00446EBE"/>
    <w:rsid w:val="00447B7C"/>
    <w:rsid w:val="00447E12"/>
    <w:rsid w:val="00452D22"/>
    <w:rsid w:val="00455635"/>
    <w:rsid w:val="00461C96"/>
    <w:rsid w:val="004656B7"/>
    <w:rsid w:val="00466AA8"/>
    <w:rsid w:val="00467C3C"/>
    <w:rsid w:val="00472C04"/>
    <w:rsid w:val="004735B3"/>
    <w:rsid w:val="00474601"/>
    <w:rsid w:val="00475109"/>
    <w:rsid w:val="0048182A"/>
    <w:rsid w:val="004826A9"/>
    <w:rsid w:val="004837BD"/>
    <w:rsid w:val="00485B6A"/>
    <w:rsid w:val="00487424"/>
    <w:rsid w:val="00492FF7"/>
    <w:rsid w:val="0049650C"/>
    <w:rsid w:val="004A603D"/>
    <w:rsid w:val="004A6B02"/>
    <w:rsid w:val="004B0ECB"/>
    <w:rsid w:val="004B1D92"/>
    <w:rsid w:val="004B4345"/>
    <w:rsid w:val="004B503E"/>
    <w:rsid w:val="004C15C7"/>
    <w:rsid w:val="004C1601"/>
    <w:rsid w:val="004C21DF"/>
    <w:rsid w:val="004C2EE7"/>
    <w:rsid w:val="004C5265"/>
    <w:rsid w:val="004C5C6D"/>
    <w:rsid w:val="004D302C"/>
    <w:rsid w:val="004D3578"/>
    <w:rsid w:val="004D6380"/>
    <w:rsid w:val="004E0E90"/>
    <w:rsid w:val="004E213A"/>
    <w:rsid w:val="004E3C97"/>
    <w:rsid w:val="004E6F6A"/>
    <w:rsid w:val="004E7F50"/>
    <w:rsid w:val="004F0988"/>
    <w:rsid w:val="004F3340"/>
    <w:rsid w:val="004F3E3D"/>
    <w:rsid w:val="004F46DD"/>
    <w:rsid w:val="004F6220"/>
    <w:rsid w:val="00500743"/>
    <w:rsid w:val="00503000"/>
    <w:rsid w:val="005032A8"/>
    <w:rsid w:val="00503342"/>
    <w:rsid w:val="00503434"/>
    <w:rsid w:val="005037D3"/>
    <w:rsid w:val="00505720"/>
    <w:rsid w:val="0050596C"/>
    <w:rsid w:val="00506787"/>
    <w:rsid w:val="005157F0"/>
    <w:rsid w:val="00520120"/>
    <w:rsid w:val="005204B4"/>
    <w:rsid w:val="0052244D"/>
    <w:rsid w:val="0052286C"/>
    <w:rsid w:val="00525B0E"/>
    <w:rsid w:val="005273BE"/>
    <w:rsid w:val="005274EC"/>
    <w:rsid w:val="0053173F"/>
    <w:rsid w:val="005324C2"/>
    <w:rsid w:val="0053388B"/>
    <w:rsid w:val="00535773"/>
    <w:rsid w:val="00537C54"/>
    <w:rsid w:val="00542052"/>
    <w:rsid w:val="0054259C"/>
    <w:rsid w:val="005425A2"/>
    <w:rsid w:val="00543E6C"/>
    <w:rsid w:val="00551225"/>
    <w:rsid w:val="00551342"/>
    <w:rsid w:val="00554CE1"/>
    <w:rsid w:val="00555534"/>
    <w:rsid w:val="0056116C"/>
    <w:rsid w:val="00562380"/>
    <w:rsid w:val="00562780"/>
    <w:rsid w:val="00562844"/>
    <w:rsid w:val="00565087"/>
    <w:rsid w:val="0057261C"/>
    <w:rsid w:val="00572E14"/>
    <w:rsid w:val="00582450"/>
    <w:rsid w:val="00586033"/>
    <w:rsid w:val="005930E6"/>
    <w:rsid w:val="005973BE"/>
    <w:rsid w:val="005A5986"/>
    <w:rsid w:val="005A63EE"/>
    <w:rsid w:val="005B1F1B"/>
    <w:rsid w:val="005B365D"/>
    <w:rsid w:val="005B3CCF"/>
    <w:rsid w:val="005C2A4F"/>
    <w:rsid w:val="005C30C1"/>
    <w:rsid w:val="005C4000"/>
    <w:rsid w:val="005C422A"/>
    <w:rsid w:val="005C6CA2"/>
    <w:rsid w:val="005C7C46"/>
    <w:rsid w:val="005D2E01"/>
    <w:rsid w:val="005D6CE0"/>
    <w:rsid w:val="005D7526"/>
    <w:rsid w:val="005E69AE"/>
    <w:rsid w:val="005F22A6"/>
    <w:rsid w:val="005F4B4C"/>
    <w:rsid w:val="005F4CDD"/>
    <w:rsid w:val="005F613D"/>
    <w:rsid w:val="005F6269"/>
    <w:rsid w:val="006021D4"/>
    <w:rsid w:val="00602AEA"/>
    <w:rsid w:val="00603877"/>
    <w:rsid w:val="006043ED"/>
    <w:rsid w:val="0060672A"/>
    <w:rsid w:val="00607E3C"/>
    <w:rsid w:val="00610C4E"/>
    <w:rsid w:val="00614FDF"/>
    <w:rsid w:val="00617A62"/>
    <w:rsid w:val="006203A9"/>
    <w:rsid w:val="00622B85"/>
    <w:rsid w:val="00623C82"/>
    <w:rsid w:val="006246A7"/>
    <w:rsid w:val="0062595A"/>
    <w:rsid w:val="00632B45"/>
    <w:rsid w:val="00633224"/>
    <w:rsid w:val="006343D6"/>
    <w:rsid w:val="0063543D"/>
    <w:rsid w:val="006425C3"/>
    <w:rsid w:val="006426A7"/>
    <w:rsid w:val="00643869"/>
    <w:rsid w:val="006446B1"/>
    <w:rsid w:val="006459B5"/>
    <w:rsid w:val="00647114"/>
    <w:rsid w:val="00650EB8"/>
    <w:rsid w:val="006552DD"/>
    <w:rsid w:val="00662A4B"/>
    <w:rsid w:val="0066731C"/>
    <w:rsid w:val="00667F98"/>
    <w:rsid w:val="00671ABA"/>
    <w:rsid w:val="006753FB"/>
    <w:rsid w:val="006759E6"/>
    <w:rsid w:val="00675E2D"/>
    <w:rsid w:val="00691B96"/>
    <w:rsid w:val="00693D3C"/>
    <w:rsid w:val="006A0145"/>
    <w:rsid w:val="006A016F"/>
    <w:rsid w:val="006A1291"/>
    <w:rsid w:val="006A323F"/>
    <w:rsid w:val="006A3C08"/>
    <w:rsid w:val="006A5571"/>
    <w:rsid w:val="006B1A3E"/>
    <w:rsid w:val="006B1B46"/>
    <w:rsid w:val="006B30D0"/>
    <w:rsid w:val="006B339A"/>
    <w:rsid w:val="006B3D08"/>
    <w:rsid w:val="006B57B1"/>
    <w:rsid w:val="006B79CB"/>
    <w:rsid w:val="006C043F"/>
    <w:rsid w:val="006C0AD3"/>
    <w:rsid w:val="006C28A7"/>
    <w:rsid w:val="006C3D95"/>
    <w:rsid w:val="006C638F"/>
    <w:rsid w:val="006C79D3"/>
    <w:rsid w:val="006D11F6"/>
    <w:rsid w:val="006D1E99"/>
    <w:rsid w:val="006D4CE9"/>
    <w:rsid w:val="006D73A8"/>
    <w:rsid w:val="006E3141"/>
    <w:rsid w:val="006E5154"/>
    <w:rsid w:val="006E5C86"/>
    <w:rsid w:val="006F2338"/>
    <w:rsid w:val="006F3425"/>
    <w:rsid w:val="006F71F4"/>
    <w:rsid w:val="00701080"/>
    <w:rsid w:val="0070203A"/>
    <w:rsid w:val="00705538"/>
    <w:rsid w:val="007059D9"/>
    <w:rsid w:val="007060EB"/>
    <w:rsid w:val="00706BE2"/>
    <w:rsid w:val="00713AD9"/>
    <w:rsid w:val="00713C44"/>
    <w:rsid w:val="00723A44"/>
    <w:rsid w:val="00724D1D"/>
    <w:rsid w:val="00726A73"/>
    <w:rsid w:val="00734A5B"/>
    <w:rsid w:val="0074026F"/>
    <w:rsid w:val="007420D3"/>
    <w:rsid w:val="007429F6"/>
    <w:rsid w:val="00742B5A"/>
    <w:rsid w:val="00744E76"/>
    <w:rsid w:val="0074723D"/>
    <w:rsid w:val="00752198"/>
    <w:rsid w:val="00753881"/>
    <w:rsid w:val="00753F44"/>
    <w:rsid w:val="00754A6B"/>
    <w:rsid w:val="00756A33"/>
    <w:rsid w:val="00756E2A"/>
    <w:rsid w:val="007615CA"/>
    <w:rsid w:val="00762483"/>
    <w:rsid w:val="007645C9"/>
    <w:rsid w:val="0076512C"/>
    <w:rsid w:val="00767917"/>
    <w:rsid w:val="00771937"/>
    <w:rsid w:val="0077432F"/>
    <w:rsid w:val="00774DA4"/>
    <w:rsid w:val="00777FBD"/>
    <w:rsid w:val="00781F0F"/>
    <w:rsid w:val="00782783"/>
    <w:rsid w:val="007851C1"/>
    <w:rsid w:val="00786D37"/>
    <w:rsid w:val="007877CA"/>
    <w:rsid w:val="0079072F"/>
    <w:rsid w:val="00791FEE"/>
    <w:rsid w:val="00792CFE"/>
    <w:rsid w:val="007B2F1E"/>
    <w:rsid w:val="007B462B"/>
    <w:rsid w:val="007B4BDA"/>
    <w:rsid w:val="007B600E"/>
    <w:rsid w:val="007B6355"/>
    <w:rsid w:val="007C4A4E"/>
    <w:rsid w:val="007C6A12"/>
    <w:rsid w:val="007C7710"/>
    <w:rsid w:val="007D1F32"/>
    <w:rsid w:val="007D28C1"/>
    <w:rsid w:val="007D5172"/>
    <w:rsid w:val="007D53B3"/>
    <w:rsid w:val="007D5A1C"/>
    <w:rsid w:val="007D6BA0"/>
    <w:rsid w:val="007D7D88"/>
    <w:rsid w:val="007E2E4B"/>
    <w:rsid w:val="007E3EB8"/>
    <w:rsid w:val="007E6293"/>
    <w:rsid w:val="007F0F4A"/>
    <w:rsid w:val="007F159F"/>
    <w:rsid w:val="007F37AF"/>
    <w:rsid w:val="008028A4"/>
    <w:rsid w:val="00803440"/>
    <w:rsid w:val="008038C2"/>
    <w:rsid w:val="00810E8D"/>
    <w:rsid w:val="00811EA5"/>
    <w:rsid w:val="00815588"/>
    <w:rsid w:val="008169B3"/>
    <w:rsid w:val="00820B25"/>
    <w:rsid w:val="00820E0F"/>
    <w:rsid w:val="00821AEF"/>
    <w:rsid w:val="00826E3B"/>
    <w:rsid w:val="00830747"/>
    <w:rsid w:val="00831A72"/>
    <w:rsid w:val="008326F5"/>
    <w:rsid w:val="00833358"/>
    <w:rsid w:val="00833E08"/>
    <w:rsid w:val="008340FF"/>
    <w:rsid w:val="008366FC"/>
    <w:rsid w:val="00841896"/>
    <w:rsid w:val="0084389E"/>
    <w:rsid w:val="00843B15"/>
    <w:rsid w:val="00845B02"/>
    <w:rsid w:val="008471B3"/>
    <w:rsid w:val="00854DFA"/>
    <w:rsid w:val="008559EF"/>
    <w:rsid w:val="008569D0"/>
    <w:rsid w:val="00856CD5"/>
    <w:rsid w:val="008574C6"/>
    <w:rsid w:val="00861CEC"/>
    <w:rsid w:val="00863A2E"/>
    <w:rsid w:val="00864E87"/>
    <w:rsid w:val="008768CA"/>
    <w:rsid w:val="0088083B"/>
    <w:rsid w:val="008826B0"/>
    <w:rsid w:val="008903F5"/>
    <w:rsid w:val="008A479E"/>
    <w:rsid w:val="008A54F8"/>
    <w:rsid w:val="008A5A68"/>
    <w:rsid w:val="008A5EFF"/>
    <w:rsid w:val="008B2D3A"/>
    <w:rsid w:val="008C0EF3"/>
    <w:rsid w:val="008C1634"/>
    <w:rsid w:val="008C384C"/>
    <w:rsid w:val="008C4A39"/>
    <w:rsid w:val="008D3F18"/>
    <w:rsid w:val="008D7F70"/>
    <w:rsid w:val="008E112D"/>
    <w:rsid w:val="008E4082"/>
    <w:rsid w:val="008E734D"/>
    <w:rsid w:val="008E7986"/>
    <w:rsid w:val="008F0ADD"/>
    <w:rsid w:val="008F15A3"/>
    <w:rsid w:val="008F1BA6"/>
    <w:rsid w:val="008F6E7F"/>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DD0"/>
    <w:rsid w:val="009238A8"/>
    <w:rsid w:val="00924DAC"/>
    <w:rsid w:val="00926F97"/>
    <w:rsid w:val="00931E75"/>
    <w:rsid w:val="0093257B"/>
    <w:rsid w:val="00933446"/>
    <w:rsid w:val="00935B71"/>
    <w:rsid w:val="00942228"/>
    <w:rsid w:val="009426F4"/>
    <w:rsid w:val="00942EC2"/>
    <w:rsid w:val="009458FF"/>
    <w:rsid w:val="00947ADF"/>
    <w:rsid w:val="00947F73"/>
    <w:rsid w:val="009518F8"/>
    <w:rsid w:val="009545A1"/>
    <w:rsid w:val="00963CE0"/>
    <w:rsid w:val="009648C8"/>
    <w:rsid w:val="009653C7"/>
    <w:rsid w:val="00965ADE"/>
    <w:rsid w:val="00970E90"/>
    <w:rsid w:val="00973019"/>
    <w:rsid w:val="009750A6"/>
    <w:rsid w:val="0097658C"/>
    <w:rsid w:val="009876B4"/>
    <w:rsid w:val="00987B96"/>
    <w:rsid w:val="00991277"/>
    <w:rsid w:val="00991C1A"/>
    <w:rsid w:val="009A2284"/>
    <w:rsid w:val="009A371E"/>
    <w:rsid w:val="009A5620"/>
    <w:rsid w:val="009A758A"/>
    <w:rsid w:val="009B308E"/>
    <w:rsid w:val="009B54B4"/>
    <w:rsid w:val="009C2C1B"/>
    <w:rsid w:val="009C332D"/>
    <w:rsid w:val="009C412B"/>
    <w:rsid w:val="009C47B5"/>
    <w:rsid w:val="009D181E"/>
    <w:rsid w:val="009E0885"/>
    <w:rsid w:val="009E1B5E"/>
    <w:rsid w:val="009E322A"/>
    <w:rsid w:val="009E4AB1"/>
    <w:rsid w:val="009F1BD4"/>
    <w:rsid w:val="009F237D"/>
    <w:rsid w:val="009F2C8C"/>
    <w:rsid w:val="009F2F14"/>
    <w:rsid w:val="009F37B7"/>
    <w:rsid w:val="009F4887"/>
    <w:rsid w:val="009F5E43"/>
    <w:rsid w:val="00A00FD0"/>
    <w:rsid w:val="00A03460"/>
    <w:rsid w:val="00A0354E"/>
    <w:rsid w:val="00A051F0"/>
    <w:rsid w:val="00A07446"/>
    <w:rsid w:val="00A10F02"/>
    <w:rsid w:val="00A152D7"/>
    <w:rsid w:val="00A164B4"/>
    <w:rsid w:val="00A2111C"/>
    <w:rsid w:val="00A22731"/>
    <w:rsid w:val="00A22938"/>
    <w:rsid w:val="00A241A7"/>
    <w:rsid w:val="00A255D6"/>
    <w:rsid w:val="00A2564E"/>
    <w:rsid w:val="00A26956"/>
    <w:rsid w:val="00A30BE4"/>
    <w:rsid w:val="00A33E80"/>
    <w:rsid w:val="00A37271"/>
    <w:rsid w:val="00A409E8"/>
    <w:rsid w:val="00A41A75"/>
    <w:rsid w:val="00A4303F"/>
    <w:rsid w:val="00A44B59"/>
    <w:rsid w:val="00A46D1C"/>
    <w:rsid w:val="00A47362"/>
    <w:rsid w:val="00A53724"/>
    <w:rsid w:val="00A5526E"/>
    <w:rsid w:val="00A55ADB"/>
    <w:rsid w:val="00A6183F"/>
    <w:rsid w:val="00A634C2"/>
    <w:rsid w:val="00A66A04"/>
    <w:rsid w:val="00A73129"/>
    <w:rsid w:val="00A76978"/>
    <w:rsid w:val="00A76F2E"/>
    <w:rsid w:val="00A82346"/>
    <w:rsid w:val="00A82D1F"/>
    <w:rsid w:val="00A8668F"/>
    <w:rsid w:val="00A9153E"/>
    <w:rsid w:val="00A91EAD"/>
    <w:rsid w:val="00A92BA1"/>
    <w:rsid w:val="00A951A7"/>
    <w:rsid w:val="00AB1652"/>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361D"/>
    <w:rsid w:val="00AE3797"/>
    <w:rsid w:val="00AE5821"/>
    <w:rsid w:val="00AF36D6"/>
    <w:rsid w:val="00AF42F5"/>
    <w:rsid w:val="00AF4359"/>
    <w:rsid w:val="00AF4FE2"/>
    <w:rsid w:val="00AF5752"/>
    <w:rsid w:val="00B03FD0"/>
    <w:rsid w:val="00B06539"/>
    <w:rsid w:val="00B10171"/>
    <w:rsid w:val="00B10CD1"/>
    <w:rsid w:val="00B13F54"/>
    <w:rsid w:val="00B14C8D"/>
    <w:rsid w:val="00B15449"/>
    <w:rsid w:val="00B15669"/>
    <w:rsid w:val="00B16019"/>
    <w:rsid w:val="00B16451"/>
    <w:rsid w:val="00B211C1"/>
    <w:rsid w:val="00B22065"/>
    <w:rsid w:val="00B27217"/>
    <w:rsid w:val="00B27C15"/>
    <w:rsid w:val="00B32270"/>
    <w:rsid w:val="00B3320D"/>
    <w:rsid w:val="00B33529"/>
    <w:rsid w:val="00B3654C"/>
    <w:rsid w:val="00B4129B"/>
    <w:rsid w:val="00B43A3F"/>
    <w:rsid w:val="00B44E1F"/>
    <w:rsid w:val="00B4615A"/>
    <w:rsid w:val="00B51D01"/>
    <w:rsid w:val="00B547A1"/>
    <w:rsid w:val="00B54EBB"/>
    <w:rsid w:val="00B60B51"/>
    <w:rsid w:val="00B61BF9"/>
    <w:rsid w:val="00B61EEA"/>
    <w:rsid w:val="00B620CD"/>
    <w:rsid w:val="00B62DE3"/>
    <w:rsid w:val="00B650A3"/>
    <w:rsid w:val="00B745B2"/>
    <w:rsid w:val="00B763CA"/>
    <w:rsid w:val="00B774BF"/>
    <w:rsid w:val="00B77748"/>
    <w:rsid w:val="00B826B2"/>
    <w:rsid w:val="00B83171"/>
    <w:rsid w:val="00B838F7"/>
    <w:rsid w:val="00B85FA2"/>
    <w:rsid w:val="00B913A1"/>
    <w:rsid w:val="00B93086"/>
    <w:rsid w:val="00B968D6"/>
    <w:rsid w:val="00B976C4"/>
    <w:rsid w:val="00BA19ED"/>
    <w:rsid w:val="00BA1B6A"/>
    <w:rsid w:val="00BA300B"/>
    <w:rsid w:val="00BA3547"/>
    <w:rsid w:val="00BA4B8D"/>
    <w:rsid w:val="00BA59E2"/>
    <w:rsid w:val="00BA76F9"/>
    <w:rsid w:val="00BA7900"/>
    <w:rsid w:val="00BB57B3"/>
    <w:rsid w:val="00BB6F9F"/>
    <w:rsid w:val="00BC0F7D"/>
    <w:rsid w:val="00BC3F3E"/>
    <w:rsid w:val="00BC4103"/>
    <w:rsid w:val="00BC7B9A"/>
    <w:rsid w:val="00BD07FF"/>
    <w:rsid w:val="00BD119E"/>
    <w:rsid w:val="00BD31F8"/>
    <w:rsid w:val="00BD579B"/>
    <w:rsid w:val="00BD69DB"/>
    <w:rsid w:val="00BE2A72"/>
    <w:rsid w:val="00BE3255"/>
    <w:rsid w:val="00BE3B9C"/>
    <w:rsid w:val="00BE6943"/>
    <w:rsid w:val="00BF128E"/>
    <w:rsid w:val="00BF1E1E"/>
    <w:rsid w:val="00C02C5C"/>
    <w:rsid w:val="00C054B3"/>
    <w:rsid w:val="00C14737"/>
    <w:rsid w:val="00C1496A"/>
    <w:rsid w:val="00C15F7F"/>
    <w:rsid w:val="00C1647F"/>
    <w:rsid w:val="00C2281E"/>
    <w:rsid w:val="00C24837"/>
    <w:rsid w:val="00C25701"/>
    <w:rsid w:val="00C26810"/>
    <w:rsid w:val="00C33079"/>
    <w:rsid w:val="00C34DDA"/>
    <w:rsid w:val="00C353F4"/>
    <w:rsid w:val="00C45231"/>
    <w:rsid w:val="00C52135"/>
    <w:rsid w:val="00C63D49"/>
    <w:rsid w:val="00C72833"/>
    <w:rsid w:val="00C7362A"/>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B7266"/>
    <w:rsid w:val="00CC59FA"/>
    <w:rsid w:val="00CD0EA6"/>
    <w:rsid w:val="00CD23F5"/>
    <w:rsid w:val="00CD45C9"/>
    <w:rsid w:val="00CD655A"/>
    <w:rsid w:val="00CD784B"/>
    <w:rsid w:val="00CE355D"/>
    <w:rsid w:val="00CE4C40"/>
    <w:rsid w:val="00CE6636"/>
    <w:rsid w:val="00CF20E3"/>
    <w:rsid w:val="00CF432C"/>
    <w:rsid w:val="00CF66FA"/>
    <w:rsid w:val="00D008D3"/>
    <w:rsid w:val="00D04514"/>
    <w:rsid w:val="00D05632"/>
    <w:rsid w:val="00D056CA"/>
    <w:rsid w:val="00D0718E"/>
    <w:rsid w:val="00D07C26"/>
    <w:rsid w:val="00D165C7"/>
    <w:rsid w:val="00D1674E"/>
    <w:rsid w:val="00D17573"/>
    <w:rsid w:val="00D21512"/>
    <w:rsid w:val="00D26EB2"/>
    <w:rsid w:val="00D27BB0"/>
    <w:rsid w:val="00D3057E"/>
    <w:rsid w:val="00D308C6"/>
    <w:rsid w:val="00D309CC"/>
    <w:rsid w:val="00D326C4"/>
    <w:rsid w:val="00D34F8B"/>
    <w:rsid w:val="00D36FF0"/>
    <w:rsid w:val="00D40E9C"/>
    <w:rsid w:val="00D41315"/>
    <w:rsid w:val="00D41667"/>
    <w:rsid w:val="00D42932"/>
    <w:rsid w:val="00D42AC7"/>
    <w:rsid w:val="00D445BC"/>
    <w:rsid w:val="00D46431"/>
    <w:rsid w:val="00D516EE"/>
    <w:rsid w:val="00D56A52"/>
    <w:rsid w:val="00D57972"/>
    <w:rsid w:val="00D673CA"/>
    <w:rsid w:val="00D675A9"/>
    <w:rsid w:val="00D70C2E"/>
    <w:rsid w:val="00D733D5"/>
    <w:rsid w:val="00D738D6"/>
    <w:rsid w:val="00D755EB"/>
    <w:rsid w:val="00D77439"/>
    <w:rsid w:val="00D820C4"/>
    <w:rsid w:val="00D82C13"/>
    <w:rsid w:val="00D83477"/>
    <w:rsid w:val="00D836CB"/>
    <w:rsid w:val="00D857BA"/>
    <w:rsid w:val="00D8640F"/>
    <w:rsid w:val="00D866D7"/>
    <w:rsid w:val="00D8729A"/>
    <w:rsid w:val="00D87497"/>
    <w:rsid w:val="00D877CA"/>
    <w:rsid w:val="00D87E00"/>
    <w:rsid w:val="00D912CD"/>
    <w:rsid w:val="00D9134D"/>
    <w:rsid w:val="00D970EA"/>
    <w:rsid w:val="00D97FCF"/>
    <w:rsid w:val="00DA14D7"/>
    <w:rsid w:val="00DA176B"/>
    <w:rsid w:val="00DA27C2"/>
    <w:rsid w:val="00DA2CA4"/>
    <w:rsid w:val="00DA60EC"/>
    <w:rsid w:val="00DA7A03"/>
    <w:rsid w:val="00DB0E3A"/>
    <w:rsid w:val="00DB153B"/>
    <w:rsid w:val="00DB1818"/>
    <w:rsid w:val="00DB42E0"/>
    <w:rsid w:val="00DB5EF6"/>
    <w:rsid w:val="00DC2758"/>
    <w:rsid w:val="00DC3042"/>
    <w:rsid w:val="00DC309B"/>
    <w:rsid w:val="00DC3D44"/>
    <w:rsid w:val="00DC4DA2"/>
    <w:rsid w:val="00DC5AD1"/>
    <w:rsid w:val="00DC7727"/>
    <w:rsid w:val="00DD03DF"/>
    <w:rsid w:val="00DD18AC"/>
    <w:rsid w:val="00DD27CF"/>
    <w:rsid w:val="00DD4C17"/>
    <w:rsid w:val="00DD67E6"/>
    <w:rsid w:val="00DE18C7"/>
    <w:rsid w:val="00DE676A"/>
    <w:rsid w:val="00DF1E43"/>
    <w:rsid w:val="00DF259E"/>
    <w:rsid w:val="00DF2B1F"/>
    <w:rsid w:val="00DF6189"/>
    <w:rsid w:val="00DF62CD"/>
    <w:rsid w:val="00E00755"/>
    <w:rsid w:val="00E02E2B"/>
    <w:rsid w:val="00E0679D"/>
    <w:rsid w:val="00E068AE"/>
    <w:rsid w:val="00E07D2B"/>
    <w:rsid w:val="00E100E0"/>
    <w:rsid w:val="00E10257"/>
    <w:rsid w:val="00E144A6"/>
    <w:rsid w:val="00E1558D"/>
    <w:rsid w:val="00E16486"/>
    <w:rsid w:val="00E16509"/>
    <w:rsid w:val="00E22E04"/>
    <w:rsid w:val="00E32E87"/>
    <w:rsid w:val="00E40560"/>
    <w:rsid w:val="00E41341"/>
    <w:rsid w:val="00E44582"/>
    <w:rsid w:val="00E45E4A"/>
    <w:rsid w:val="00E52814"/>
    <w:rsid w:val="00E52EB1"/>
    <w:rsid w:val="00E670FF"/>
    <w:rsid w:val="00E72324"/>
    <w:rsid w:val="00E723B3"/>
    <w:rsid w:val="00E72ABE"/>
    <w:rsid w:val="00E77645"/>
    <w:rsid w:val="00E84530"/>
    <w:rsid w:val="00E87309"/>
    <w:rsid w:val="00E87A96"/>
    <w:rsid w:val="00E96245"/>
    <w:rsid w:val="00E97F24"/>
    <w:rsid w:val="00EA38BE"/>
    <w:rsid w:val="00EA3BA5"/>
    <w:rsid w:val="00EA771C"/>
    <w:rsid w:val="00EA79DF"/>
    <w:rsid w:val="00EB22F4"/>
    <w:rsid w:val="00EC3517"/>
    <w:rsid w:val="00EC454E"/>
    <w:rsid w:val="00EC479D"/>
    <w:rsid w:val="00EC4A25"/>
    <w:rsid w:val="00ED1F28"/>
    <w:rsid w:val="00ED2E9E"/>
    <w:rsid w:val="00EE0D55"/>
    <w:rsid w:val="00EE2719"/>
    <w:rsid w:val="00EE4AD0"/>
    <w:rsid w:val="00EE57BC"/>
    <w:rsid w:val="00EE5AA7"/>
    <w:rsid w:val="00EE7DA9"/>
    <w:rsid w:val="00EF06C3"/>
    <w:rsid w:val="00EF433E"/>
    <w:rsid w:val="00EF45DD"/>
    <w:rsid w:val="00EF4B21"/>
    <w:rsid w:val="00EF6DAB"/>
    <w:rsid w:val="00F025A2"/>
    <w:rsid w:val="00F027A2"/>
    <w:rsid w:val="00F0286F"/>
    <w:rsid w:val="00F03D8B"/>
    <w:rsid w:val="00F04712"/>
    <w:rsid w:val="00F04A63"/>
    <w:rsid w:val="00F04B7B"/>
    <w:rsid w:val="00F0567B"/>
    <w:rsid w:val="00F064C8"/>
    <w:rsid w:val="00F07B00"/>
    <w:rsid w:val="00F1084D"/>
    <w:rsid w:val="00F1639A"/>
    <w:rsid w:val="00F20DA5"/>
    <w:rsid w:val="00F21311"/>
    <w:rsid w:val="00F21696"/>
    <w:rsid w:val="00F22EC7"/>
    <w:rsid w:val="00F2340C"/>
    <w:rsid w:val="00F24231"/>
    <w:rsid w:val="00F25534"/>
    <w:rsid w:val="00F260A8"/>
    <w:rsid w:val="00F267B8"/>
    <w:rsid w:val="00F3025B"/>
    <w:rsid w:val="00F31878"/>
    <w:rsid w:val="00F31A38"/>
    <w:rsid w:val="00F325C8"/>
    <w:rsid w:val="00F3263B"/>
    <w:rsid w:val="00F33616"/>
    <w:rsid w:val="00F34358"/>
    <w:rsid w:val="00F3650D"/>
    <w:rsid w:val="00F40BE4"/>
    <w:rsid w:val="00F417A1"/>
    <w:rsid w:val="00F538FE"/>
    <w:rsid w:val="00F54BB2"/>
    <w:rsid w:val="00F5573D"/>
    <w:rsid w:val="00F5593C"/>
    <w:rsid w:val="00F55E63"/>
    <w:rsid w:val="00F561B1"/>
    <w:rsid w:val="00F5683A"/>
    <w:rsid w:val="00F614F2"/>
    <w:rsid w:val="00F61745"/>
    <w:rsid w:val="00F62AEB"/>
    <w:rsid w:val="00F63841"/>
    <w:rsid w:val="00F64730"/>
    <w:rsid w:val="00F653B8"/>
    <w:rsid w:val="00F70647"/>
    <w:rsid w:val="00F751D9"/>
    <w:rsid w:val="00F75917"/>
    <w:rsid w:val="00F81372"/>
    <w:rsid w:val="00F82261"/>
    <w:rsid w:val="00F845F1"/>
    <w:rsid w:val="00F94A52"/>
    <w:rsid w:val="00FA1266"/>
    <w:rsid w:val="00FA2910"/>
    <w:rsid w:val="00FA65D0"/>
    <w:rsid w:val="00FB40BC"/>
    <w:rsid w:val="00FB56EC"/>
    <w:rsid w:val="00FC1192"/>
    <w:rsid w:val="00FC11FC"/>
    <w:rsid w:val="00FC41AB"/>
    <w:rsid w:val="00FC57F0"/>
    <w:rsid w:val="00FC671A"/>
    <w:rsid w:val="00FD1E6E"/>
    <w:rsid w:val="00FD2E2F"/>
    <w:rsid w:val="00FD3696"/>
    <w:rsid w:val="00FE2A7F"/>
    <w:rsid w:val="00FE59EB"/>
    <w:rsid w:val="00FE5B3A"/>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3</cp:revision>
  <cp:lastPrinted>2019-02-25T14:05:00Z</cp:lastPrinted>
  <dcterms:created xsi:type="dcterms:W3CDTF">2025-05-08T18:22:00Z</dcterms:created>
  <dcterms:modified xsi:type="dcterms:W3CDTF">2025-05-08T18:22:00Z</dcterms:modified>
  <cp:category/>
</cp:coreProperties>
</file>